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3DB8F" w14:textId="77777777" w:rsidR="00D660DE" w:rsidRPr="00CB4BF9" w:rsidRDefault="00D660DE" w:rsidP="00361B1F">
      <w:pPr>
        <w:spacing w:after="0" w:line="240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74A20E7B" w14:textId="1F4C672E" w:rsidR="00D660DE" w:rsidRPr="00D660DE" w:rsidRDefault="00D660DE" w:rsidP="00361B1F">
      <w:pPr>
        <w:spacing w:after="0" w:line="240" w:lineRule="auto"/>
        <w:rPr>
          <w:rFonts w:ascii="Arial" w:hAnsi="Arial" w:cs="Arial"/>
          <w:b/>
          <w:bCs/>
        </w:rPr>
      </w:pPr>
    </w:p>
    <w:p w14:paraId="6EC11FFF" w14:textId="29D87BD2" w:rsidR="00D660DE" w:rsidRPr="002126A7" w:rsidRDefault="00D660DE" w:rsidP="00361B1F">
      <w:pPr>
        <w:spacing w:after="0" w:line="240" w:lineRule="auto"/>
        <w:ind w:left="2835" w:hanging="2835"/>
        <w:rPr>
          <w:rFonts w:ascii="Arial" w:hAnsi="Arial" w:cs="Arial"/>
          <w:b/>
          <w:bCs/>
          <w:sz w:val="24"/>
          <w:szCs w:val="24"/>
        </w:rPr>
      </w:pPr>
      <w:r w:rsidRPr="002126A7">
        <w:rPr>
          <w:rFonts w:ascii="Arial" w:hAnsi="Arial" w:cs="Arial"/>
          <w:b/>
          <w:bCs/>
          <w:sz w:val="24"/>
          <w:szCs w:val="24"/>
        </w:rPr>
        <w:t>Entre</w:t>
      </w:r>
      <w:r w:rsidR="00EF1ECA">
        <w:rPr>
          <w:rFonts w:ascii="Arial" w:hAnsi="Arial" w:cs="Arial"/>
          <w:b/>
          <w:bCs/>
          <w:sz w:val="24"/>
          <w:szCs w:val="24"/>
        </w:rPr>
        <w:t xml:space="preserve"> l’Avocat</w:t>
      </w:r>
      <w:r w:rsidR="00BC40BC">
        <w:rPr>
          <w:rFonts w:ascii="Arial" w:hAnsi="Arial" w:cs="Arial"/>
          <w:b/>
          <w:bCs/>
          <w:sz w:val="24"/>
          <w:szCs w:val="24"/>
        </w:rPr>
        <w:t>*</w:t>
      </w:r>
      <w:r w:rsidRPr="002126A7">
        <w:rPr>
          <w:rFonts w:ascii="Arial" w:hAnsi="Arial" w:cs="Arial"/>
          <w:b/>
          <w:bCs/>
          <w:sz w:val="24"/>
          <w:szCs w:val="24"/>
        </w:rPr>
        <w:tab/>
      </w:r>
      <w:r w:rsidRPr="005258CA">
        <w:rPr>
          <w:rFonts w:ascii="Arial" w:hAnsi="Arial" w:cs="Arial"/>
          <w:color w:val="AEAAAA" w:themeColor="background2" w:themeShade="BF"/>
          <w:sz w:val="24"/>
          <w:szCs w:val="24"/>
        </w:rPr>
        <w:t>[Coordonnées de l’avocat ou du cabinet</w:t>
      </w:r>
      <w:r w:rsidRPr="005258CA">
        <w:rPr>
          <w:rFonts w:ascii="Arial" w:hAnsi="Arial" w:cs="Arial"/>
          <w:color w:val="AEAAAA" w:themeColor="background2" w:themeShade="BF"/>
          <w:spacing w:val="-2"/>
          <w:sz w:val="24"/>
          <w:szCs w:val="24"/>
        </w:rPr>
        <w:t>]</w:t>
      </w:r>
    </w:p>
    <w:p w14:paraId="5E3A21D7" w14:textId="2BC6FD00" w:rsidR="00D660DE" w:rsidRPr="002126A7" w:rsidRDefault="00D660DE" w:rsidP="00361B1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0D2032E" w14:textId="2657B85B" w:rsidR="00D660DE" w:rsidRPr="002126A7" w:rsidRDefault="00D660DE" w:rsidP="00361B1F">
      <w:pPr>
        <w:spacing w:after="0" w:line="240" w:lineRule="auto"/>
        <w:ind w:left="2835" w:hanging="2835"/>
        <w:rPr>
          <w:rFonts w:ascii="Arial" w:hAnsi="Arial" w:cs="Arial"/>
          <w:color w:val="BFBFBF"/>
          <w:spacing w:val="-2"/>
          <w:sz w:val="24"/>
          <w:szCs w:val="24"/>
        </w:rPr>
      </w:pPr>
      <w:r w:rsidRPr="002126A7">
        <w:rPr>
          <w:rFonts w:ascii="Arial" w:hAnsi="Arial" w:cs="Arial"/>
          <w:b/>
          <w:bCs/>
          <w:sz w:val="24"/>
          <w:szCs w:val="24"/>
        </w:rPr>
        <w:t>Et</w:t>
      </w:r>
      <w:r w:rsidR="00EF1ECA">
        <w:rPr>
          <w:rFonts w:ascii="Arial" w:hAnsi="Arial" w:cs="Arial"/>
          <w:b/>
          <w:bCs/>
          <w:sz w:val="24"/>
          <w:szCs w:val="24"/>
        </w:rPr>
        <w:t xml:space="preserve"> le Client</w:t>
      </w:r>
      <w:r w:rsidR="00BC40BC">
        <w:rPr>
          <w:rFonts w:ascii="Arial" w:hAnsi="Arial" w:cs="Arial"/>
          <w:b/>
          <w:bCs/>
          <w:sz w:val="24"/>
          <w:szCs w:val="24"/>
        </w:rPr>
        <w:t>*</w:t>
      </w:r>
      <w:r w:rsidRPr="002126A7">
        <w:rPr>
          <w:rFonts w:ascii="Arial" w:hAnsi="Arial" w:cs="Arial"/>
          <w:b/>
          <w:bCs/>
          <w:sz w:val="24"/>
          <w:szCs w:val="24"/>
        </w:rPr>
        <w:tab/>
      </w:r>
      <w:r w:rsidRPr="005258CA">
        <w:rPr>
          <w:rFonts w:ascii="Arial" w:hAnsi="Arial" w:cs="Arial"/>
          <w:color w:val="AEAAAA" w:themeColor="background2" w:themeShade="BF"/>
          <w:sz w:val="24"/>
          <w:szCs w:val="24"/>
        </w:rPr>
        <w:t xml:space="preserve">[Coordonnées du </w:t>
      </w:r>
      <w:r w:rsidR="003A753A">
        <w:rPr>
          <w:rFonts w:ascii="Arial" w:hAnsi="Arial" w:cs="Arial"/>
          <w:color w:val="AEAAAA" w:themeColor="background2" w:themeShade="BF"/>
          <w:sz w:val="24"/>
          <w:szCs w:val="24"/>
        </w:rPr>
        <w:t xml:space="preserve">ou des </w:t>
      </w:r>
      <w:r w:rsidRPr="005258CA">
        <w:rPr>
          <w:rFonts w:ascii="Arial" w:hAnsi="Arial" w:cs="Arial"/>
          <w:color w:val="AEAAAA" w:themeColor="background2" w:themeShade="BF"/>
          <w:sz w:val="24"/>
          <w:szCs w:val="24"/>
        </w:rPr>
        <w:t>client</w:t>
      </w:r>
      <w:r w:rsidR="003A753A">
        <w:rPr>
          <w:rFonts w:ascii="Arial" w:hAnsi="Arial" w:cs="Arial"/>
          <w:color w:val="AEAAAA" w:themeColor="background2" w:themeShade="BF"/>
          <w:sz w:val="24"/>
          <w:szCs w:val="24"/>
        </w:rPr>
        <w:t>s</w:t>
      </w:r>
      <w:r w:rsidR="00EF1ECA" w:rsidRPr="005258CA">
        <w:rPr>
          <w:rFonts w:ascii="Arial" w:hAnsi="Arial" w:cs="Arial"/>
          <w:color w:val="AEAAAA" w:themeColor="background2" w:themeShade="BF"/>
          <w:sz w:val="24"/>
          <w:szCs w:val="24"/>
        </w:rPr>
        <w:t xml:space="preserve"> et du représentant autorisé, si applicable</w:t>
      </w:r>
      <w:r w:rsidRPr="005258CA">
        <w:rPr>
          <w:rFonts w:ascii="Arial" w:hAnsi="Arial" w:cs="Arial"/>
          <w:color w:val="AEAAAA" w:themeColor="background2" w:themeShade="BF"/>
          <w:spacing w:val="-2"/>
          <w:sz w:val="24"/>
          <w:szCs w:val="24"/>
        </w:rPr>
        <w:t>]</w:t>
      </w:r>
    </w:p>
    <w:p w14:paraId="5D2E44EF" w14:textId="77777777" w:rsidR="002126A7" w:rsidRPr="002126A7" w:rsidRDefault="002126A7" w:rsidP="00361B1F">
      <w:pPr>
        <w:spacing w:after="0" w:line="240" w:lineRule="auto"/>
        <w:rPr>
          <w:rFonts w:ascii="Arial" w:hAnsi="Arial" w:cs="Arial"/>
          <w:color w:val="BFBFBF"/>
          <w:spacing w:val="-2"/>
          <w:sz w:val="24"/>
          <w:szCs w:val="24"/>
        </w:rPr>
      </w:pPr>
    </w:p>
    <w:p w14:paraId="6A5EB8F9" w14:textId="4E4BE8D1" w:rsidR="00946714" w:rsidRDefault="00946714" w:rsidP="00950C95">
      <w:pPr>
        <w:spacing w:after="0" w:line="240" w:lineRule="auto"/>
        <w:ind w:left="2832"/>
        <w:rPr>
          <w:rFonts w:ascii="Arial" w:hAnsi="Arial" w:cs="Arial"/>
          <w:b/>
          <w:bCs/>
          <w:spacing w:val="-2"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4"/>
          <w:szCs w:val="24"/>
        </w:rPr>
        <w:t>Que signifie «</w:t>
      </w:r>
      <w:r w:rsidR="00C16F28">
        <w:rPr>
          <w:rFonts w:ascii="Arial" w:hAnsi="Arial" w:cs="Arial"/>
          <w:b/>
          <w:bCs/>
          <w:spacing w:val="-2"/>
          <w:sz w:val="24"/>
          <w:szCs w:val="24"/>
        </w:rPr>
        <w:t> </w:t>
      </w:r>
      <w:r>
        <w:rPr>
          <w:rFonts w:ascii="Arial" w:hAnsi="Arial" w:cs="Arial"/>
          <w:b/>
          <w:bCs/>
          <w:spacing w:val="-2"/>
          <w:sz w:val="24"/>
          <w:szCs w:val="24"/>
        </w:rPr>
        <w:t>Parties</w:t>
      </w:r>
      <w:r w:rsidR="00C16F28">
        <w:rPr>
          <w:rFonts w:ascii="Arial" w:hAnsi="Arial" w:cs="Arial"/>
          <w:b/>
          <w:bCs/>
          <w:spacing w:val="-2"/>
          <w:sz w:val="24"/>
          <w:szCs w:val="24"/>
        </w:rPr>
        <w:t> </w:t>
      </w:r>
      <w:r>
        <w:rPr>
          <w:rFonts w:ascii="Arial" w:hAnsi="Arial" w:cs="Arial"/>
          <w:b/>
          <w:bCs/>
          <w:spacing w:val="-2"/>
          <w:sz w:val="24"/>
          <w:szCs w:val="24"/>
        </w:rPr>
        <w:t>» dans cette Convention?</w:t>
      </w:r>
    </w:p>
    <w:p w14:paraId="2A9B76FC" w14:textId="4F10D7C7" w:rsidR="00BC40BC" w:rsidRDefault="00946714" w:rsidP="0030433D">
      <w:pPr>
        <w:spacing w:after="0" w:line="240" w:lineRule="auto"/>
        <w:ind w:left="2832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Le</w:t>
      </w:r>
      <w:r w:rsidR="009F0C12" w:rsidRPr="009F0C12">
        <w:rPr>
          <w:rFonts w:ascii="Arial" w:hAnsi="Arial" w:cs="Arial"/>
          <w:spacing w:val="-2"/>
          <w:sz w:val="24"/>
          <w:szCs w:val="24"/>
        </w:rPr>
        <w:t xml:space="preserve"> mot «</w:t>
      </w:r>
      <w:r w:rsidR="00C16F28">
        <w:rPr>
          <w:rFonts w:ascii="Arial" w:hAnsi="Arial" w:cs="Arial"/>
          <w:spacing w:val="-2"/>
          <w:sz w:val="24"/>
          <w:szCs w:val="24"/>
        </w:rPr>
        <w:t> </w:t>
      </w:r>
      <w:r w:rsidR="009F0C12" w:rsidRPr="009F0C12">
        <w:rPr>
          <w:rFonts w:ascii="Arial" w:hAnsi="Arial" w:cs="Arial"/>
          <w:spacing w:val="-2"/>
          <w:sz w:val="24"/>
          <w:szCs w:val="24"/>
        </w:rPr>
        <w:t>Parties</w:t>
      </w:r>
      <w:r w:rsidR="00C16F28">
        <w:rPr>
          <w:rFonts w:ascii="Arial" w:hAnsi="Arial" w:cs="Arial"/>
          <w:spacing w:val="-2"/>
          <w:sz w:val="24"/>
          <w:szCs w:val="24"/>
        </w:rPr>
        <w:t> </w:t>
      </w:r>
      <w:r w:rsidR="009F0C12" w:rsidRPr="009F0C12">
        <w:rPr>
          <w:rFonts w:ascii="Arial" w:hAnsi="Arial" w:cs="Arial"/>
          <w:spacing w:val="-2"/>
          <w:sz w:val="24"/>
          <w:szCs w:val="24"/>
        </w:rPr>
        <w:t xml:space="preserve">» </w:t>
      </w:r>
      <w:r>
        <w:rPr>
          <w:rFonts w:ascii="Arial" w:hAnsi="Arial" w:cs="Arial"/>
          <w:spacing w:val="-2"/>
          <w:sz w:val="24"/>
          <w:szCs w:val="24"/>
        </w:rPr>
        <w:t xml:space="preserve">fait </w:t>
      </w:r>
      <w:r w:rsidR="009F0C12" w:rsidRPr="009F0C12">
        <w:rPr>
          <w:rFonts w:ascii="Arial" w:hAnsi="Arial" w:cs="Arial"/>
          <w:spacing w:val="-2"/>
          <w:sz w:val="24"/>
          <w:szCs w:val="24"/>
        </w:rPr>
        <w:t>réf</w:t>
      </w:r>
      <w:r>
        <w:rPr>
          <w:rFonts w:ascii="Arial" w:hAnsi="Arial" w:cs="Arial"/>
          <w:spacing w:val="-2"/>
          <w:sz w:val="24"/>
          <w:szCs w:val="24"/>
        </w:rPr>
        <w:t>é</w:t>
      </w:r>
      <w:r w:rsidR="009F0C12" w:rsidRPr="009F0C12">
        <w:rPr>
          <w:rFonts w:ascii="Arial" w:hAnsi="Arial" w:cs="Arial"/>
          <w:spacing w:val="-2"/>
          <w:sz w:val="24"/>
          <w:szCs w:val="24"/>
        </w:rPr>
        <w:t>re</w:t>
      </w:r>
      <w:r>
        <w:rPr>
          <w:rFonts w:ascii="Arial" w:hAnsi="Arial" w:cs="Arial"/>
          <w:spacing w:val="-2"/>
          <w:sz w:val="24"/>
          <w:szCs w:val="24"/>
        </w:rPr>
        <w:t>nce</w:t>
      </w:r>
      <w:r w:rsidR="009F0C12" w:rsidRPr="009F0C12">
        <w:rPr>
          <w:rFonts w:ascii="Arial" w:hAnsi="Arial" w:cs="Arial"/>
          <w:spacing w:val="-2"/>
          <w:sz w:val="24"/>
          <w:szCs w:val="24"/>
        </w:rPr>
        <w:t xml:space="preserve"> à l’Avocat et au Client.</w:t>
      </w:r>
    </w:p>
    <w:p w14:paraId="2C88D742" w14:textId="77777777" w:rsidR="007F6F13" w:rsidRDefault="007F6F13" w:rsidP="0030433D">
      <w:pPr>
        <w:spacing w:after="0" w:line="240" w:lineRule="auto"/>
        <w:ind w:left="2832"/>
        <w:rPr>
          <w:rFonts w:ascii="Arial" w:hAnsi="Arial" w:cs="Arial"/>
          <w:spacing w:val="-2"/>
          <w:sz w:val="24"/>
          <w:szCs w:val="24"/>
        </w:rPr>
      </w:pPr>
    </w:p>
    <w:p w14:paraId="6E47E2B4" w14:textId="49E81BEC" w:rsidR="00BC40BC" w:rsidRDefault="00BC40BC" w:rsidP="00361B1F">
      <w:pPr>
        <w:spacing w:after="0" w:line="240" w:lineRule="auto"/>
        <w:rPr>
          <w:rFonts w:ascii="Arial" w:hAnsi="Arial" w:cs="Arial"/>
          <w:spacing w:val="-2"/>
          <w:sz w:val="19"/>
          <w:szCs w:val="19"/>
        </w:rPr>
      </w:pPr>
      <w:r>
        <w:rPr>
          <w:rFonts w:ascii="Arial" w:hAnsi="Arial" w:cs="Arial"/>
          <w:spacing w:val="-2"/>
          <w:sz w:val="19"/>
          <w:szCs w:val="19"/>
        </w:rPr>
        <w:t>*Le masculin est employé pour alléger le texte.</w:t>
      </w:r>
    </w:p>
    <w:p w14:paraId="26212936" w14:textId="77777777" w:rsidR="00EB4899" w:rsidRDefault="00EB4899" w:rsidP="00361B1F">
      <w:pPr>
        <w:spacing w:after="0" w:line="240" w:lineRule="auto"/>
        <w:rPr>
          <w:rFonts w:ascii="Arial" w:hAnsi="Arial" w:cs="Arial"/>
          <w:spacing w:val="-2"/>
          <w:sz w:val="19"/>
          <w:szCs w:val="19"/>
        </w:rPr>
      </w:pPr>
    </w:p>
    <w:p w14:paraId="7666BBAB" w14:textId="77777777" w:rsidR="00F12E35" w:rsidRPr="00BC40BC" w:rsidRDefault="00F12E35" w:rsidP="00361B1F">
      <w:pPr>
        <w:spacing w:after="0" w:line="240" w:lineRule="auto"/>
        <w:rPr>
          <w:rFonts w:ascii="Arial" w:hAnsi="Arial" w:cs="Arial"/>
          <w:spacing w:val="-2"/>
          <w:sz w:val="19"/>
          <w:szCs w:val="19"/>
        </w:rPr>
      </w:pPr>
    </w:p>
    <w:p w14:paraId="6789B0FA" w14:textId="77777777" w:rsidR="00D660DE" w:rsidRPr="00BC40BC" w:rsidRDefault="00D660DE" w:rsidP="00361B1F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color w:val="BFBFBF"/>
          <w:spacing w:val="-2"/>
          <w:sz w:val="8"/>
          <w:szCs w:val="8"/>
        </w:rPr>
      </w:pPr>
    </w:p>
    <w:p w14:paraId="0B72CA5C" w14:textId="77777777" w:rsidR="00EB4899" w:rsidRDefault="00EB4899" w:rsidP="00361B1F">
      <w:pPr>
        <w:spacing w:after="0" w:line="240" w:lineRule="auto"/>
        <w:rPr>
          <w:rFonts w:ascii="Arial" w:hAnsi="Arial" w:cs="Arial"/>
          <w:color w:val="BFBFBF"/>
          <w:spacing w:val="-2"/>
          <w:sz w:val="20"/>
          <w:szCs w:val="20"/>
        </w:rPr>
      </w:pPr>
    </w:p>
    <w:p w14:paraId="5E71B415" w14:textId="6136B962" w:rsidR="00D660DE" w:rsidRDefault="00B44C6C" w:rsidP="00361B1F">
      <w:pPr>
        <w:spacing w:after="0" w:line="240" w:lineRule="auto"/>
        <w:rPr>
          <w:rFonts w:ascii="Arial" w:hAnsi="Arial" w:cs="Arial"/>
          <w:color w:val="BFBFBF"/>
          <w:spacing w:val="-2"/>
          <w:sz w:val="20"/>
          <w:szCs w:val="20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18D16F0F" wp14:editId="213440A9">
                <wp:simplePos x="0" y="0"/>
                <wp:positionH relativeFrom="column">
                  <wp:posOffset>-409575</wp:posOffset>
                </wp:positionH>
                <wp:positionV relativeFrom="paragraph">
                  <wp:posOffset>819785</wp:posOffset>
                </wp:positionV>
                <wp:extent cx="876300" cy="885825"/>
                <wp:effectExtent l="0" t="0" r="19050" b="28575"/>
                <wp:wrapNone/>
                <wp:docPr id="1516702188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89676E" id="Ellipse 5" o:spid="_x0000_s1026" style="position:absolute;margin-left:-32.25pt;margin-top:64.55pt;width:69pt;height:69.75pt;z-index:-2516582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" fillcolor="white [3212]" strokecolor="white [3212]" strokeweight="1pt">
                <v:stroke joinstyle="miter"/>
              </v:oval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6512C" w14:paraId="22762450" w14:textId="77777777" w:rsidTr="05318D72">
        <w:tc>
          <w:tcPr>
            <w:tcW w:w="10790" w:type="dxa"/>
          </w:tcPr>
          <w:p w14:paraId="00BBF745" w14:textId="77777777" w:rsidR="0096512C" w:rsidRDefault="0096512C" w:rsidP="00130883">
            <w:pPr>
              <w:jc w:val="both"/>
              <w:rPr>
                <w:rFonts w:ascii="Arial" w:hAnsi="Arial" w:cs="Arial"/>
                <w:b/>
                <w:bCs/>
              </w:rPr>
            </w:pPr>
            <w:r w:rsidRPr="003A20B1">
              <w:rPr>
                <w:rFonts w:ascii="Arial" w:hAnsi="Arial" w:cs="Arial"/>
                <w:b/>
                <w:bCs/>
              </w:rPr>
              <w:t>Modes alternatifs de prévention et de règlement des conflits</w:t>
            </w:r>
          </w:p>
          <w:p w14:paraId="2EE4A5FD" w14:textId="44ED9D00" w:rsidR="0096512C" w:rsidRDefault="0096512C" w:rsidP="00130883">
            <w:pPr>
              <w:jc w:val="both"/>
              <w:rPr>
                <w:rFonts w:ascii="Arial" w:hAnsi="Arial" w:cs="Arial"/>
              </w:rPr>
            </w:pPr>
            <w:r w:rsidRPr="1BA8E6B0">
              <w:rPr>
                <w:rFonts w:ascii="Arial" w:hAnsi="Arial" w:cs="Arial"/>
              </w:rPr>
              <w:t xml:space="preserve">Le Client doit envisager sérieusement d’autres </w:t>
            </w:r>
            <w:r>
              <w:rPr>
                <w:rFonts w:ascii="Arial" w:hAnsi="Arial" w:cs="Arial"/>
              </w:rPr>
              <w:t>moyens</w:t>
            </w:r>
            <w:r w:rsidRPr="1BA8E6B0">
              <w:rPr>
                <w:rFonts w:ascii="Arial" w:hAnsi="Arial" w:cs="Arial"/>
              </w:rPr>
              <w:t xml:space="preserve"> pour régler son conflit en dehors des tribunaux. </w:t>
            </w:r>
          </w:p>
          <w:p w14:paraId="6450C9BF" w14:textId="32104D9E" w:rsidR="0096512C" w:rsidRDefault="0096512C" w:rsidP="00130883">
            <w:pPr>
              <w:ind w:left="1418"/>
              <w:rPr>
                <w:rFonts w:ascii="Arial" w:hAnsi="Arial" w:cs="Arial"/>
              </w:rPr>
            </w:pPr>
            <w:proofErr w:type="gramStart"/>
            <w:r w:rsidRPr="05318D72">
              <w:rPr>
                <w:rFonts w:ascii="Arial" w:hAnsi="Arial" w:cs="Arial"/>
              </w:rPr>
              <w:t>  L’Avocat</w:t>
            </w:r>
            <w:proofErr w:type="gramEnd"/>
            <w:r w:rsidRPr="05318D72">
              <w:rPr>
                <w:rFonts w:ascii="Arial" w:hAnsi="Arial" w:cs="Arial"/>
              </w:rPr>
              <w:t xml:space="preserve"> a discuté des options possibles avec le </w:t>
            </w:r>
            <w:r w:rsidR="00D263E8" w:rsidRPr="05318D72">
              <w:rPr>
                <w:rFonts w:ascii="Arial" w:hAnsi="Arial" w:cs="Arial"/>
              </w:rPr>
              <w:t>C</w:t>
            </w:r>
            <w:r w:rsidRPr="05318D72">
              <w:rPr>
                <w:rFonts w:ascii="Arial" w:hAnsi="Arial" w:cs="Arial"/>
              </w:rPr>
              <w:t>lient</w:t>
            </w:r>
            <w:r w:rsidR="00F97D35">
              <w:rPr>
                <w:rFonts w:ascii="Arial" w:hAnsi="Arial" w:cs="Arial"/>
              </w:rPr>
              <w:br/>
              <w:t xml:space="preserve">     </w:t>
            </w:r>
            <w:r w:rsidR="766863BF" w:rsidRPr="05318D72">
              <w:rPr>
                <w:rFonts w:ascii="Arial" w:hAnsi="Arial" w:cs="Arial"/>
              </w:rPr>
              <w:t>(</w:t>
            </w:r>
            <w:r w:rsidR="6F2A3FEA" w:rsidRPr="05318D72">
              <w:rPr>
                <w:rFonts w:ascii="Arial" w:hAnsi="Arial" w:cs="Arial"/>
              </w:rPr>
              <w:t>c</w:t>
            </w:r>
            <w:r w:rsidRPr="05318D72">
              <w:rPr>
                <w:rFonts w:ascii="Arial" w:hAnsi="Arial" w:cs="Arial"/>
              </w:rPr>
              <w:t xml:space="preserve">onciliation, </w:t>
            </w:r>
            <w:r w:rsidR="002B5787" w:rsidRPr="05318D72">
              <w:rPr>
                <w:rFonts w:ascii="Arial" w:hAnsi="Arial" w:cs="Arial"/>
              </w:rPr>
              <w:t xml:space="preserve">la </w:t>
            </w:r>
            <w:r w:rsidRPr="05318D72">
              <w:rPr>
                <w:rFonts w:ascii="Arial" w:hAnsi="Arial" w:cs="Arial"/>
              </w:rPr>
              <w:t xml:space="preserve">négociation, </w:t>
            </w:r>
            <w:r w:rsidR="002B5787" w:rsidRPr="05318D72">
              <w:rPr>
                <w:rFonts w:ascii="Arial" w:hAnsi="Arial" w:cs="Arial"/>
              </w:rPr>
              <w:t xml:space="preserve">la </w:t>
            </w:r>
            <w:r w:rsidRPr="05318D72">
              <w:rPr>
                <w:rFonts w:ascii="Arial" w:hAnsi="Arial" w:cs="Arial"/>
              </w:rPr>
              <w:t>médiation</w:t>
            </w:r>
            <w:r w:rsidR="002B5787" w:rsidRPr="05318D72">
              <w:rPr>
                <w:rFonts w:ascii="Arial" w:hAnsi="Arial" w:cs="Arial"/>
              </w:rPr>
              <w:t xml:space="preserve"> et l’</w:t>
            </w:r>
            <w:r w:rsidRPr="05318D72">
              <w:rPr>
                <w:rFonts w:ascii="Arial" w:hAnsi="Arial" w:cs="Arial"/>
              </w:rPr>
              <w:t>arbitrage, etc.).</w:t>
            </w:r>
          </w:p>
          <w:p w14:paraId="6FD6E759" w14:textId="5DA90D3F" w:rsidR="0096512C" w:rsidRPr="00184E81" w:rsidRDefault="0096512C" w:rsidP="009B361A">
            <w:pPr>
              <w:ind w:left="1418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169E1DAC" w14:textId="77777777" w:rsidR="00D50EAF" w:rsidRDefault="00D50EAF" w:rsidP="00A83107">
      <w:pPr>
        <w:spacing w:after="0" w:line="240" w:lineRule="auto"/>
        <w:rPr>
          <w:rFonts w:ascii="Arial" w:hAnsi="Arial" w:cs="Arial"/>
          <w:color w:val="BFBFBF"/>
          <w:spacing w:val="-2"/>
          <w:sz w:val="20"/>
          <w:szCs w:val="20"/>
        </w:rPr>
      </w:pPr>
    </w:p>
    <w:p w14:paraId="28049700" w14:textId="7B6CDEDE" w:rsidR="00A83107" w:rsidRDefault="00A83107" w:rsidP="00A83107">
      <w:pPr>
        <w:spacing w:after="0" w:line="240" w:lineRule="auto"/>
        <w:rPr>
          <w:rFonts w:ascii="Arial" w:hAnsi="Arial" w:cs="Arial"/>
          <w:color w:val="BFBFBF"/>
          <w:spacing w:val="-2"/>
          <w:sz w:val="20"/>
          <w:szCs w:val="20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F12E35" w:rsidRPr="00F12E35" w14:paraId="7E10BEB2" w14:textId="77777777" w:rsidTr="00D50EAF">
        <w:tc>
          <w:tcPr>
            <w:tcW w:w="10768" w:type="dxa"/>
            <w:tcBorders>
              <w:bottom w:val="single" w:sz="4" w:space="0" w:color="auto"/>
            </w:tcBorders>
            <w:shd w:val="clear" w:color="auto" w:fill="292E36"/>
          </w:tcPr>
          <w:p w14:paraId="116C2D41" w14:textId="50282B17" w:rsidR="00F12E35" w:rsidRPr="00F12E35" w:rsidRDefault="00F12E35" w:rsidP="00D50EAF">
            <w:pPr>
              <w:rPr>
                <w:rFonts w:ascii="Arial" w:hAnsi="Arial" w:cs="Arial"/>
                <w:sz w:val="24"/>
                <w:szCs w:val="24"/>
              </w:rPr>
            </w:pPr>
            <w:r w:rsidRPr="00F12E35">
              <w:rPr>
                <w:rFonts w:ascii="Arial" w:hAnsi="Arial" w:cs="Arial"/>
                <w:color w:val="FFFFFF" w:themeColor="background1"/>
                <w:sz w:val="24"/>
                <w:szCs w:val="24"/>
                <w:shd w:val="clear" w:color="auto" w:fill="292E36"/>
              </w:rPr>
              <w:t xml:space="preserve">1. QUELS SONT LES SERVICES DEMANDÉS? </w:t>
            </w:r>
            <w:r w:rsidRPr="00F12E35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F12E35" w:rsidRPr="00F12E35" w14:paraId="7690548C" w14:textId="77777777" w:rsidTr="00D50EAF">
        <w:tc>
          <w:tcPr>
            <w:tcW w:w="10768" w:type="dxa"/>
            <w:tcBorders>
              <w:bottom w:val="nil"/>
            </w:tcBorders>
          </w:tcPr>
          <w:p w14:paraId="6370B9AF" w14:textId="77777777" w:rsidR="00F12E35" w:rsidRPr="00F12E35" w:rsidRDefault="00F12E35" w:rsidP="00D50EAF">
            <w:pPr>
              <w:keepNext/>
              <w:tabs>
                <w:tab w:val="left" w:pos="8040"/>
                <w:tab w:val="left" w:pos="9465"/>
              </w:tabs>
              <w:rPr>
                <w:rFonts w:ascii="Arial" w:hAnsi="Arial" w:cs="Arial"/>
              </w:rPr>
            </w:pPr>
          </w:p>
        </w:tc>
      </w:tr>
      <w:tr w:rsidR="00F12E35" w:rsidRPr="00F12E35" w14:paraId="5438AC63" w14:textId="77777777" w:rsidTr="00D50EAF">
        <w:tc>
          <w:tcPr>
            <w:tcW w:w="10768" w:type="dxa"/>
            <w:tcBorders>
              <w:top w:val="nil"/>
              <w:bottom w:val="nil"/>
            </w:tcBorders>
          </w:tcPr>
          <w:p w14:paraId="1A08873B" w14:textId="530DE21E" w:rsidR="00F12E35" w:rsidRPr="00F12E35" w:rsidRDefault="00F12E35" w:rsidP="00130883">
            <w:pPr>
              <w:keepNext/>
              <w:jc w:val="both"/>
              <w:rPr>
                <w:rFonts w:ascii="Arial" w:hAnsi="Arial" w:cs="Arial"/>
              </w:rPr>
            </w:pPr>
            <w:r w:rsidRPr="00F12E35">
              <w:rPr>
                <w:rFonts w:ascii="Arial" w:hAnsi="Arial" w:cs="Arial"/>
              </w:rPr>
              <w:t>Le Client a besoin de l’expertise de l’Avocat pour :</w:t>
            </w:r>
          </w:p>
        </w:tc>
      </w:tr>
      <w:tr w:rsidR="00F12E35" w:rsidRPr="00F12E35" w14:paraId="5D4A5D03" w14:textId="77777777" w:rsidTr="00D50EAF">
        <w:tc>
          <w:tcPr>
            <w:tcW w:w="10768" w:type="dxa"/>
            <w:tcBorders>
              <w:top w:val="nil"/>
              <w:bottom w:val="nil"/>
            </w:tcBorders>
          </w:tcPr>
          <w:p w14:paraId="1D3A3685" w14:textId="77777777" w:rsidR="00F12E35" w:rsidRPr="00F12E35" w:rsidRDefault="00F12E35" w:rsidP="00112378">
            <w:pPr>
              <w:keepNext/>
              <w:rPr>
                <w:rFonts w:ascii="Arial" w:hAnsi="Arial" w:cs="Arial"/>
              </w:rPr>
            </w:pPr>
          </w:p>
        </w:tc>
      </w:tr>
      <w:tr w:rsidR="00F12E35" w:rsidRPr="00F12E35" w14:paraId="74F3D39E" w14:textId="77777777" w:rsidTr="00D50EAF">
        <w:tc>
          <w:tcPr>
            <w:tcW w:w="10768" w:type="dxa"/>
            <w:tcBorders>
              <w:top w:val="nil"/>
              <w:bottom w:val="nil"/>
            </w:tcBorders>
          </w:tcPr>
          <w:p w14:paraId="08DF2DFC" w14:textId="3419CF4E" w:rsidR="00F12E35" w:rsidRPr="00F12E35" w:rsidRDefault="00F12E35" w:rsidP="00112378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EAAAA" w:themeColor="background2" w:themeShade="BF"/>
              </w:rPr>
            </w:pPr>
            <w:r w:rsidRPr="00F12E35">
              <w:rPr>
                <w:rFonts w:ascii="Arial" w:hAnsi="Arial" w:cs="Arial"/>
                <w:color w:val="AEAAAA" w:themeColor="background2" w:themeShade="BF"/>
              </w:rPr>
              <w:t>[Description</w:t>
            </w:r>
            <w:r w:rsidRPr="00F12E35">
              <w:rPr>
                <w:rFonts w:ascii="Arial" w:hAnsi="Arial" w:cs="Arial"/>
                <w:color w:val="AEAAAA" w:themeColor="background2" w:themeShade="BF"/>
                <w:spacing w:val="2"/>
              </w:rPr>
              <w:t xml:space="preserve"> </w:t>
            </w:r>
            <w:r w:rsidRPr="00F12E35">
              <w:rPr>
                <w:rFonts w:ascii="Arial" w:hAnsi="Arial" w:cs="Arial"/>
                <w:color w:val="AEAAAA" w:themeColor="background2" w:themeShade="BF"/>
              </w:rPr>
              <w:t>sommaire</w:t>
            </w:r>
            <w:r w:rsidRPr="00F12E35">
              <w:rPr>
                <w:rFonts w:ascii="Arial" w:hAnsi="Arial" w:cs="Arial"/>
                <w:color w:val="AEAAAA" w:themeColor="background2" w:themeShade="BF"/>
                <w:spacing w:val="3"/>
              </w:rPr>
              <w:t xml:space="preserve"> </w:t>
            </w:r>
            <w:r w:rsidRPr="00F12E35">
              <w:rPr>
                <w:rFonts w:ascii="Arial" w:hAnsi="Arial" w:cs="Arial"/>
                <w:color w:val="AEAAAA" w:themeColor="background2" w:themeShade="BF"/>
              </w:rPr>
              <w:t>du</w:t>
            </w:r>
            <w:r w:rsidRPr="00F12E35">
              <w:rPr>
                <w:rFonts w:ascii="Arial" w:hAnsi="Arial" w:cs="Arial"/>
                <w:color w:val="AEAAAA" w:themeColor="background2" w:themeShade="BF"/>
                <w:spacing w:val="3"/>
              </w:rPr>
              <w:t xml:space="preserve"> </w:t>
            </w:r>
            <w:r w:rsidRPr="00F12E35">
              <w:rPr>
                <w:rFonts w:ascii="Arial" w:hAnsi="Arial" w:cs="Arial"/>
                <w:color w:val="AEAAAA" w:themeColor="background2" w:themeShade="BF"/>
              </w:rPr>
              <w:t>mandat</w:t>
            </w:r>
            <w:r w:rsidRPr="00F12E35">
              <w:rPr>
                <w:rFonts w:ascii="Arial" w:hAnsi="Arial" w:cs="Arial"/>
                <w:color w:val="AEAAAA" w:themeColor="background2" w:themeShade="BF"/>
                <w:spacing w:val="2"/>
              </w:rPr>
              <w:t xml:space="preserve"> </w:t>
            </w:r>
            <w:r w:rsidRPr="00F12E35">
              <w:rPr>
                <w:rFonts w:ascii="Arial" w:hAnsi="Arial" w:cs="Arial"/>
                <w:color w:val="AEAAAA" w:themeColor="background2" w:themeShade="BF"/>
              </w:rPr>
              <w:t>confié</w:t>
            </w:r>
            <w:r w:rsidRPr="00F12E35">
              <w:rPr>
                <w:rFonts w:ascii="Arial" w:hAnsi="Arial" w:cs="Arial"/>
                <w:color w:val="AEAAAA" w:themeColor="background2" w:themeShade="BF"/>
                <w:spacing w:val="3"/>
              </w:rPr>
              <w:t xml:space="preserve"> </w:t>
            </w:r>
            <w:r w:rsidRPr="00F12E35">
              <w:rPr>
                <w:rFonts w:ascii="Arial" w:hAnsi="Arial" w:cs="Arial"/>
                <w:color w:val="AEAAAA" w:themeColor="background2" w:themeShade="BF"/>
              </w:rPr>
              <w:t>à</w:t>
            </w:r>
            <w:r w:rsidRPr="00F12E35">
              <w:rPr>
                <w:rFonts w:ascii="Arial" w:hAnsi="Arial" w:cs="Arial"/>
                <w:color w:val="AEAAAA" w:themeColor="background2" w:themeShade="BF"/>
                <w:spacing w:val="3"/>
              </w:rPr>
              <w:t xml:space="preserve"> </w:t>
            </w:r>
            <w:r w:rsidRPr="00F12E35">
              <w:rPr>
                <w:rFonts w:ascii="Arial" w:hAnsi="Arial" w:cs="Arial"/>
                <w:color w:val="AEAAAA" w:themeColor="background2" w:themeShade="BF"/>
              </w:rPr>
              <w:t>l’avocat</w:t>
            </w:r>
            <w:r w:rsidRPr="00F12E35">
              <w:rPr>
                <w:rFonts w:ascii="Arial" w:hAnsi="Arial" w:cs="Arial"/>
                <w:color w:val="AEAAAA" w:themeColor="background2" w:themeShade="BF"/>
                <w:spacing w:val="2"/>
              </w:rPr>
              <w:t xml:space="preserve"> </w:t>
            </w:r>
            <w:r w:rsidRPr="00F12E35">
              <w:rPr>
                <w:rFonts w:ascii="Arial" w:hAnsi="Arial" w:cs="Arial"/>
                <w:color w:val="AEAAAA" w:themeColor="background2" w:themeShade="BF"/>
              </w:rPr>
              <w:t>par</w:t>
            </w:r>
            <w:r w:rsidRPr="00F12E35">
              <w:rPr>
                <w:rFonts w:ascii="Arial" w:hAnsi="Arial" w:cs="Arial"/>
                <w:color w:val="AEAAAA" w:themeColor="background2" w:themeShade="BF"/>
                <w:spacing w:val="3"/>
              </w:rPr>
              <w:t xml:space="preserve"> </w:t>
            </w:r>
            <w:r w:rsidRPr="00F12E35">
              <w:rPr>
                <w:rFonts w:ascii="Arial" w:hAnsi="Arial" w:cs="Arial"/>
                <w:color w:val="AEAAAA" w:themeColor="background2" w:themeShade="BF"/>
              </w:rPr>
              <w:t>le</w:t>
            </w:r>
            <w:r w:rsidRPr="00F12E35">
              <w:rPr>
                <w:rFonts w:ascii="Arial" w:hAnsi="Arial" w:cs="Arial"/>
                <w:color w:val="AEAAAA" w:themeColor="background2" w:themeShade="BF"/>
                <w:spacing w:val="3"/>
              </w:rPr>
              <w:t xml:space="preserve"> </w:t>
            </w:r>
            <w:r w:rsidRPr="00F12E35">
              <w:rPr>
                <w:rFonts w:ascii="Arial" w:hAnsi="Arial" w:cs="Arial"/>
                <w:color w:val="AEAAAA" w:themeColor="background2" w:themeShade="BF"/>
                <w:spacing w:val="-2"/>
              </w:rPr>
              <w:t xml:space="preserve">client avec </w:t>
            </w:r>
            <w:r w:rsidRPr="00F12E35">
              <w:rPr>
                <w:rFonts w:ascii="Arial" w:hAnsi="Arial" w:cs="Arial"/>
                <w:color w:val="AEAAAA" w:themeColor="background2" w:themeShade="BF"/>
              </w:rPr>
              <w:t>référence</w:t>
            </w:r>
            <w:r w:rsidRPr="00F12E35">
              <w:rPr>
                <w:rFonts w:ascii="Arial" w:hAnsi="Arial" w:cs="Arial"/>
                <w:color w:val="AEAAAA" w:themeColor="background2" w:themeShade="BF"/>
                <w:spacing w:val="-8"/>
              </w:rPr>
              <w:t xml:space="preserve"> </w:t>
            </w:r>
            <w:r w:rsidR="001312FC">
              <w:rPr>
                <w:rFonts w:ascii="Arial" w:hAnsi="Arial" w:cs="Arial"/>
                <w:color w:val="AEAAAA" w:themeColor="background2" w:themeShade="BF"/>
              </w:rPr>
              <w:t>au(x)</w:t>
            </w:r>
            <w:r w:rsidRPr="00F12E35">
              <w:rPr>
                <w:rFonts w:ascii="Arial" w:hAnsi="Arial" w:cs="Arial"/>
                <w:color w:val="AEAAAA" w:themeColor="background2" w:themeShade="BF"/>
                <w:spacing w:val="-7"/>
              </w:rPr>
              <w:t xml:space="preserve"> </w:t>
            </w:r>
            <w:r w:rsidRPr="00F12E35">
              <w:rPr>
                <w:rFonts w:ascii="Arial" w:hAnsi="Arial" w:cs="Arial"/>
                <w:color w:val="AEAAAA" w:themeColor="background2" w:themeShade="BF"/>
              </w:rPr>
              <w:t>dossier(s)</w:t>
            </w:r>
            <w:r w:rsidRPr="00F12E35">
              <w:rPr>
                <w:rFonts w:ascii="Arial" w:hAnsi="Arial" w:cs="Arial"/>
                <w:color w:val="AEAAAA" w:themeColor="background2" w:themeShade="BF"/>
                <w:spacing w:val="-8"/>
              </w:rPr>
              <w:t xml:space="preserve"> </w:t>
            </w:r>
            <w:r w:rsidRPr="00F12E35">
              <w:rPr>
                <w:rFonts w:ascii="Arial" w:hAnsi="Arial" w:cs="Arial"/>
                <w:color w:val="AEAAAA" w:themeColor="background2" w:themeShade="BF"/>
              </w:rPr>
              <w:t>du</w:t>
            </w:r>
            <w:r w:rsidRPr="00F12E35">
              <w:rPr>
                <w:rFonts w:ascii="Arial" w:hAnsi="Arial" w:cs="Arial"/>
                <w:color w:val="AEAAAA" w:themeColor="background2" w:themeShade="BF"/>
                <w:spacing w:val="-7"/>
              </w:rPr>
              <w:t xml:space="preserve"> </w:t>
            </w:r>
            <w:r w:rsidRPr="00F12E35">
              <w:rPr>
                <w:rFonts w:ascii="Arial" w:hAnsi="Arial" w:cs="Arial"/>
                <w:color w:val="AEAAAA" w:themeColor="background2" w:themeShade="BF"/>
                <w:spacing w:val="-2"/>
              </w:rPr>
              <w:t xml:space="preserve">tribunal, si applicable, sinon, référence au dossier interne] </w:t>
            </w:r>
            <w:r w:rsidRPr="00F12E35">
              <w:rPr>
                <w:rFonts w:ascii="Arial" w:hAnsi="Arial" w:cs="Arial"/>
              </w:rPr>
              <w:t>(les « Services »).</w:t>
            </w:r>
          </w:p>
        </w:tc>
      </w:tr>
      <w:tr w:rsidR="00F12E35" w:rsidRPr="00F12E35" w14:paraId="29852A57" w14:textId="77777777" w:rsidTr="00D50EAF">
        <w:tc>
          <w:tcPr>
            <w:tcW w:w="10768" w:type="dxa"/>
            <w:tcBorders>
              <w:top w:val="nil"/>
              <w:bottom w:val="nil"/>
            </w:tcBorders>
          </w:tcPr>
          <w:p w14:paraId="490A41A5" w14:textId="77777777" w:rsidR="00670C08" w:rsidRPr="00F12E35" w:rsidRDefault="00670C08" w:rsidP="00D50EAF">
            <w:pPr>
              <w:rPr>
                <w:rFonts w:ascii="Arial" w:hAnsi="Arial" w:cs="Arial"/>
              </w:rPr>
            </w:pPr>
          </w:p>
        </w:tc>
      </w:tr>
      <w:tr w:rsidR="00F12E35" w:rsidRPr="00F12E35" w14:paraId="05FBEF50" w14:textId="77777777" w:rsidTr="00D50EAF">
        <w:tc>
          <w:tcPr>
            <w:tcW w:w="10768" w:type="dxa"/>
            <w:tcBorders>
              <w:top w:val="nil"/>
            </w:tcBorders>
          </w:tcPr>
          <w:p w14:paraId="5112FEBE" w14:textId="29463549" w:rsidR="00F12E35" w:rsidRDefault="00F12E35" w:rsidP="00130883">
            <w:pPr>
              <w:jc w:val="both"/>
              <w:rPr>
                <w:rFonts w:ascii="Arial" w:hAnsi="Arial" w:cs="Arial"/>
              </w:rPr>
            </w:pPr>
            <w:r w:rsidRPr="00F12E35">
              <w:rPr>
                <w:rFonts w:ascii="Arial" w:hAnsi="Arial" w:cs="Arial"/>
              </w:rPr>
              <w:t xml:space="preserve">L’Annexe budgétaire jointe à la présente Convention fait partie intégrante de celle-ci et </w:t>
            </w:r>
            <w:r w:rsidR="00112378" w:rsidRPr="00F12E35">
              <w:rPr>
                <w:rFonts w:ascii="Arial" w:hAnsi="Arial" w:cs="Arial"/>
              </w:rPr>
              <w:t>présente</w:t>
            </w:r>
            <w:r w:rsidR="00112378">
              <w:rPr>
                <w:rFonts w:ascii="Arial" w:hAnsi="Arial" w:cs="Arial"/>
              </w:rPr>
              <w:t xml:space="preserve"> les</w:t>
            </w:r>
            <w:r w:rsidR="007372E1">
              <w:rPr>
                <w:rFonts w:ascii="Arial" w:hAnsi="Arial" w:cs="Arial"/>
              </w:rPr>
              <w:t xml:space="preserve"> différentes étapes habituelles d’un dossier ainsi que le budget à prévoir pour la réalisation du mandat. </w:t>
            </w:r>
          </w:p>
          <w:p w14:paraId="74B60572" w14:textId="77777777" w:rsidR="00F12E35" w:rsidRPr="00F12E35" w:rsidRDefault="00F12E35" w:rsidP="00D50EAF">
            <w:pPr>
              <w:rPr>
                <w:rFonts w:ascii="Arial" w:hAnsi="Arial" w:cs="Arial"/>
              </w:rPr>
            </w:pPr>
          </w:p>
        </w:tc>
      </w:tr>
    </w:tbl>
    <w:p w14:paraId="2C18798C" w14:textId="4DC9D229" w:rsidR="00F12E35" w:rsidRDefault="00F12E35" w:rsidP="009D449B">
      <w:pPr>
        <w:tabs>
          <w:tab w:val="right" w:pos="10800"/>
        </w:tabs>
        <w:spacing w:after="0" w:line="240" w:lineRule="auto"/>
        <w:rPr>
          <w:rFonts w:ascii="Arial" w:hAnsi="Arial" w:cs="Arial"/>
        </w:rPr>
      </w:pPr>
    </w:p>
    <w:p w14:paraId="0D6D84E5" w14:textId="3955CFFA" w:rsidR="00BC40BC" w:rsidRDefault="009D449B" w:rsidP="009D449B">
      <w:pPr>
        <w:tabs>
          <w:tab w:val="right" w:pos="108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Grilledutableau"/>
        <w:tblW w:w="0" w:type="auto"/>
        <w:shd w:val="clear" w:color="auto" w:fill="292E36"/>
        <w:tblLook w:val="04A0" w:firstRow="1" w:lastRow="0" w:firstColumn="1" w:lastColumn="0" w:noHBand="0" w:noVBand="1"/>
      </w:tblPr>
      <w:tblGrid>
        <w:gridCol w:w="10790"/>
      </w:tblGrid>
      <w:tr w:rsidR="00F12E35" w:rsidRPr="00F12E35" w14:paraId="46293361" w14:textId="77777777" w:rsidTr="00F12E35">
        <w:tc>
          <w:tcPr>
            <w:tcW w:w="10790" w:type="dxa"/>
            <w:shd w:val="clear" w:color="auto" w:fill="292E36"/>
          </w:tcPr>
          <w:p w14:paraId="44EFFF7D" w14:textId="77777777" w:rsidR="00F12E35" w:rsidRPr="00F12E35" w:rsidRDefault="00F12E35" w:rsidP="009321FE">
            <w:pPr>
              <w:keepNext/>
              <w:tabs>
                <w:tab w:val="left" w:pos="9825"/>
                <w:tab w:val="right" w:pos="10800"/>
              </w:tabs>
              <w:rPr>
                <w:rFonts w:ascii="Arial" w:hAnsi="Arial" w:cs="Arial"/>
                <w:sz w:val="24"/>
                <w:szCs w:val="24"/>
              </w:rPr>
            </w:pPr>
            <w:r w:rsidRPr="00F12E35">
              <w:rPr>
                <w:rFonts w:ascii="Arial" w:hAnsi="Arial" w:cs="Arial"/>
                <w:sz w:val="24"/>
                <w:szCs w:val="24"/>
              </w:rPr>
              <w:t xml:space="preserve">2. COMBIEN COÛTENT LES SERVICES? </w:t>
            </w:r>
          </w:p>
        </w:tc>
      </w:tr>
    </w:tbl>
    <w:p w14:paraId="5DD46D7E" w14:textId="77777777" w:rsidR="00E558E7" w:rsidRDefault="00E558E7" w:rsidP="004D6616">
      <w:pPr>
        <w:keepNext/>
        <w:tabs>
          <w:tab w:val="left" w:pos="9240"/>
          <w:tab w:val="right" w:pos="10800"/>
        </w:tabs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558E7" w14:paraId="59D57A24" w14:textId="77777777" w:rsidTr="0A0583F7">
        <w:trPr>
          <w:trHeight w:val="300"/>
        </w:trPr>
        <w:tc>
          <w:tcPr>
            <w:tcW w:w="10790" w:type="dxa"/>
          </w:tcPr>
          <w:p w14:paraId="6B7D6D5F" w14:textId="69928284" w:rsidR="00670C08" w:rsidRPr="006D0205" w:rsidRDefault="00E558E7" w:rsidP="0A0583F7">
            <w:pPr>
              <w:rPr>
                <w:rFonts w:ascii="Arial" w:hAnsi="Arial" w:cs="Arial"/>
                <w:b/>
                <w:bCs/>
              </w:rPr>
            </w:pPr>
            <w:r w:rsidRPr="0A0583F7">
              <w:rPr>
                <w:rFonts w:ascii="Arial" w:hAnsi="Arial" w:cs="Arial"/>
                <w:b/>
                <w:bCs/>
              </w:rPr>
              <w:t>Aide juridique</w:t>
            </w:r>
          </w:p>
          <w:p w14:paraId="56C1DF72" w14:textId="178DE62A" w:rsidR="00E558E7" w:rsidRPr="00B67488" w:rsidRDefault="14A93186" w:rsidP="00972F84">
            <w:pPr>
              <w:rPr>
                <w:rFonts w:ascii="Arial" w:hAnsi="Arial" w:cs="Arial"/>
              </w:rPr>
            </w:pPr>
            <w:r w:rsidRPr="0A0583F7">
              <w:rPr>
                <w:rFonts w:ascii="Arial" w:hAnsi="Arial" w:cs="Arial"/>
              </w:rPr>
              <w:t xml:space="preserve">L’Avocat </w:t>
            </w:r>
            <w:r w:rsidR="00D263E8" w:rsidRPr="0A0583F7">
              <w:rPr>
                <w:rFonts w:ascii="Arial" w:hAnsi="Arial" w:cs="Arial"/>
              </w:rPr>
              <w:t xml:space="preserve">doit </w:t>
            </w:r>
            <w:r w:rsidRPr="0A0583F7">
              <w:rPr>
                <w:rFonts w:ascii="Arial" w:hAnsi="Arial" w:cs="Arial"/>
              </w:rPr>
              <w:t>informe</w:t>
            </w:r>
            <w:r w:rsidR="00D263E8" w:rsidRPr="0A0583F7">
              <w:rPr>
                <w:rFonts w:ascii="Arial" w:hAnsi="Arial" w:cs="Arial"/>
              </w:rPr>
              <w:t>r</w:t>
            </w:r>
            <w:r w:rsidRPr="0A0583F7">
              <w:rPr>
                <w:rFonts w:ascii="Arial" w:hAnsi="Arial" w:cs="Arial"/>
              </w:rPr>
              <w:t xml:space="preserve"> sans délai le Client lorsqu’il le croit admissible à l’aide juridique.</w:t>
            </w:r>
            <w:r>
              <w:t xml:space="preserve"> </w:t>
            </w:r>
            <w:r w:rsidRPr="0A0583F7">
              <w:rPr>
                <w:rFonts w:ascii="Arial" w:hAnsi="Arial" w:cs="Arial"/>
              </w:rPr>
              <w:t xml:space="preserve">L’Avocat </w:t>
            </w:r>
            <w:r w:rsidRPr="0A0583F7">
              <w:rPr>
                <w:rFonts w:ascii="Arial" w:hAnsi="Arial" w:cs="Arial"/>
                <w:color w:val="AEAAAA" w:themeColor="background2" w:themeShade="BF"/>
              </w:rPr>
              <w:t>[accepte/n’accepte</w:t>
            </w:r>
            <w:r w:rsidR="590285C3" w:rsidRPr="0A0583F7">
              <w:rPr>
                <w:rFonts w:ascii="Arial" w:hAnsi="Arial" w:cs="Arial"/>
                <w:color w:val="AEAAAA" w:themeColor="background2" w:themeShade="BF"/>
              </w:rPr>
              <w:t xml:space="preserve"> </w:t>
            </w:r>
            <w:r w:rsidRPr="0A0583F7">
              <w:rPr>
                <w:rFonts w:ascii="Arial" w:hAnsi="Arial" w:cs="Arial"/>
                <w:color w:val="AEAAAA" w:themeColor="background2" w:themeShade="BF"/>
              </w:rPr>
              <w:t>pas]</w:t>
            </w:r>
            <w:r w:rsidRPr="0A0583F7">
              <w:rPr>
                <w:rFonts w:ascii="Arial" w:hAnsi="Arial" w:cs="Arial"/>
              </w:rPr>
              <w:t xml:space="preserve"> de mandats d’aide juridique. </w:t>
            </w:r>
            <w:r w:rsidR="66696BF1" w:rsidRPr="0A0583F7">
              <w:rPr>
                <w:rFonts w:ascii="Arial" w:hAnsi="Arial" w:cs="Arial"/>
              </w:rPr>
              <w:t>Si l</w:t>
            </w:r>
            <w:r w:rsidR="002B5787" w:rsidRPr="0A0583F7">
              <w:rPr>
                <w:rFonts w:ascii="Arial" w:hAnsi="Arial" w:cs="Arial"/>
              </w:rPr>
              <w:t xml:space="preserve">’admissibilité du </w:t>
            </w:r>
            <w:r w:rsidR="00841AC7">
              <w:rPr>
                <w:rFonts w:ascii="Arial" w:hAnsi="Arial" w:cs="Arial"/>
              </w:rPr>
              <w:t>C</w:t>
            </w:r>
            <w:r w:rsidR="002B5787" w:rsidRPr="0A0583F7">
              <w:rPr>
                <w:rFonts w:ascii="Arial" w:hAnsi="Arial" w:cs="Arial"/>
              </w:rPr>
              <w:t>lient à l’aide juridique est confirmée</w:t>
            </w:r>
            <w:r w:rsidR="00841AC7">
              <w:rPr>
                <w:rFonts w:ascii="Arial" w:hAnsi="Arial" w:cs="Arial"/>
              </w:rPr>
              <w:t>,</w:t>
            </w:r>
            <w:r w:rsidR="002B5787" w:rsidRPr="0A0583F7">
              <w:rPr>
                <w:rFonts w:ascii="Arial" w:hAnsi="Arial" w:cs="Arial"/>
              </w:rPr>
              <w:t xml:space="preserve"> </w:t>
            </w:r>
            <w:r w:rsidR="09F1C577" w:rsidRPr="0A0583F7">
              <w:rPr>
                <w:rFonts w:ascii="Arial" w:hAnsi="Arial" w:cs="Arial"/>
              </w:rPr>
              <w:t xml:space="preserve">la présente </w:t>
            </w:r>
            <w:r w:rsidRPr="0A0583F7">
              <w:rPr>
                <w:rFonts w:ascii="Arial" w:hAnsi="Arial" w:cs="Arial"/>
              </w:rPr>
              <w:t xml:space="preserve">Convention prendra fin. </w:t>
            </w:r>
          </w:p>
          <w:p w14:paraId="7FA0E09A" w14:textId="77777777" w:rsidR="00E558E7" w:rsidRPr="00184E81" w:rsidRDefault="00E558E7" w:rsidP="00972F84">
            <w:pPr>
              <w:ind w:left="1418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24F735C4" w14:textId="77777777" w:rsidR="00792574" w:rsidRDefault="00792574" w:rsidP="004D6616">
      <w:pPr>
        <w:keepNext/>
        <w:tabs>
          <w:tab w:val="left" w:pos="9240"/>
          <w:tab w:val="right" w:pos="10800"/>
        </w:tabs>
        <w:spacing w:after="0" w:line="240" w:lineRule="auto"/>
        <w:rPr>
          <w:rFonts w:ascii="Arial" w:hAnsi="Arial" w:cs="Arial"/>
        </w:rPr>
      </w:pPr>
    </w:p>
    <w:p w14:paraId="3B2751AF" w14:textId="03E9A6F7" w:rsidR="00792574" w:rsidRPr="007551F1" w:rsidRDefault="008B2781" w:rsidP="004D6616">
      <w:pPr>
        <w:keepNext/>
        <w:tabs>
          <w:tab w:val="left" w:pos="9240"/>
          <w:tab w:val="right" w:pos="10800"/>
        </w:tabs>
        <w:spacing w:after="0" w:line="240" w:lineRule="auto"/>
        <w:rPr>
          <w:rFonts w:ascii="Arial" w:hAnsi="Arial" w:cs="Arial"/>
          <w:b/>
          <w:bCs/>
          <w:color w:val="AEAAAA" w:themeColor="background2" w:themeShade="BF"/>
        </w:rPr>
      </w:pPr>
      <w:r w:rsidRPr="0A0583F7">
        <w:rPr>
          <w:rFonts w:ascii="Arial" w:hAnsi="Arial" w:cs="Arial"/>
          <w:b/>
          <w:bCs/>
          <w:color w:val="AEAAAA" w:themeColor="background2" w:themeShade="BF"/>
        </w:rPr>
        <w:t xml:space="preserve">Assurance </w:t>
      </w:r>
      <w:r w:rsidR="00F2598F" w:rsidRPr="0A0583F7">
        <w:rPr>
          <w:rFonts w:ascii="Arial" w:hAnsi="Arial" w:cs="Arial"/>
          <w:b/>
          <w:bCs/>
          <w:color w:val="AEAAAA" w:themeColor="background2" w:themeShade="BF"/>
        </w:rPr>
        <w:t>frais juridiques</w:t>
      </w:r>
    </w:p>
    <w:p w14:paraId="271BB34C" w14:textId="1B7DE38A" w:rsidR="00F12E35" w:rsidRDefault="008A7894" w:rsidP="00130883">
      <w:pPr>
        <w:jc w:val="both"/>
        <w:rPr>
          <w:rFonts w:ascii="Arial" w:hAnsi="Arial" w:cs="Arial"/>
          <w:color w:val="AEAAAA" w:themeColor="background2" w:themeShade="BF"/>
        </w:rPr>
      </w:pPr>
      <w:r w:rsidRPr="0A0583F7">
        <w:rPr>
          <w:rFonts w:ascii="Arial" w:hAnsi="Arial" w:cs="Arial"/>
          <w:color w:val="AEAAAA" w:themeColor="background2" w:themeShade="BF"/>
        </w:rPr>
        <w:t>L</w:t>
      </w:r>
      <w:r w:rsidR="00636079" w:rsidRPr="0A0583F7">
        <w:rPr>
          <w:rFonts w:ascii="Arial" w:hAnsi="Arial" w:cs="Arial"/>
          <w:color w:val="AEAAAA" w:themeColor="background2" w:themeShade="BF"/>
        </w:rPr>
        <w:t>’assurance frais juridique</w:t>
      </w:r>
      <w:r w:rsidR="002B5787" w:rsidRPr="0A0583F7">
        <w:rPr>
          <w:rFonts w:ascii="Arial" w:hAnsi="Arial" w:cs="Arial"/>
          <w:color w:val="AEAAAA" w:themeColor="background2" w:themeShade="BF"/>
        </w:rPr>
        <w:t>s</w:t>
      </w:r>
      <w:r w:rsidR="0017511D" w:rsidRPr="0A0583F7">
        <w:rPr>
          <w:rFonts w:ascii="Arial" w:hAnsi="Arial" w:cs="Arial"/>
          <w:color w:val="AEAAAA" w:themeColor="background2" w:themeShade="BF"/>
        </w:rPr>
        <w:t>, proposée par certains assureurs, permet le remboursement d</w:t>
      </w:r>
      <w:r w:rsidR="40A2EE05" w:rsidRPr="0A0583F7">
        <w:rPr>
          <w:rFonts w:ascii="Arial" w:hAnsi="Arial" w:cs="Arial"/>
          <w:color w:val="AEAAAA" w:themeColor="background2" w:themeShade="BF"/>
        </w:rPr>
        <w:t>’une partie des</w:t>
      </w:r>
      <w:r w:rsidR="7CAF8540" w:rsidRPr="0A0583F7">
        <w:rPr>
          <w:rFonts w:ascii="Arial" w:hAnsi="Arial" w:cs="Arial"/>
          <w:color w:val="AEAAAA" w:themeColor="background2" w:themeShade="BF"/>
        </w:rPr>
        <w:t xml:space="preserve"> honoraires et de</w:t>
      </w:r>
      <w:r w:rsidR="002B5787" w:rsidRPr="0A0583F7">
        <w:rPr>
          <w:rFonts w:ascii="Arial" w:hAnsi="Arial" w:cs="Arial"/>
          <w:color w:val="AEAAAA" w:themeColor="background2" w:themeShade="BF"/>
        </w:rPr>
        <w:t xml:space="preserve"> certain</w:t>
      </w:r>
      <w:r w:rsidR="0017511D" w:rsidRPr="0A0583F7">
        <w:rPr>
          <w:rFonts w:ascii="Arial" w:hAnsi="Arial" w:cs="Arial"/>
          <w:color w:val="AEAAAA" w:themeColor="background2" w:themeShade="BF"/>
        </w:rPr>
        <w:t xml:space="preserve">s frais juridiques. </w:t>
      </w:r>
      <w:r w:rsidR="005704BA" w:rsidRPr="0A0583F7">
        <w:rPr>
          <w:rFonts w:ascii="Arial" w:hAnsi="Arial" w:cs="Arial"/>
          <w:color w:val="AEAAAA" w:themeColor="background2" w:themeShade="BF"/>
        </w:rPr>
        <w:t xml:space="preserve">La protection peut varier d’un assureur à l’autre. Le Client </w:t>
      </w:r>
      <w:r w:rsidR="00E63DBE" w:rsidRPr="0A0583F7">
        <w:rPr>
          <w:rFonts w:ascii="Arial" w:hAnsi="Arial" w:cs="Arial"/>
          <w:color w:val="AEAAAA" w:themeColor="background2" w:themeShade="BF"/>
        </w:rPr>
        <w:t xml:space="preserve">est responsable de vérifier s’il bénéficie </w:t>
      </w:r>
      <w:r w:rsidR="002C1653">
        <w:rPr>
          <w:rFonts w:ascii="Arial" w:hAnsi="Arial" w:cs="Arial"/>
          <w:color w:val="AEAAAA" w:themeColor="background2" w:themeShade="BF"/>
        </w:rPr>
        <w:t xml:space="preserve">d’une protection </w:t>
      </w:r>
      <w:r w:rsidR="00E63DBE" w:rsidRPr="0A0583F7">
        <w:rPr>
          <w:rFonts w:ascii="Arial" w:hAnsi="Arial" w:cs="Arial"/>
          <w:color w:val="AEAAAA" w:themeColor="background2" w:themeShade="BF"/>
        </w:rPr>
        <w:t>dans le cadre de ses contrats d’assurances personnelles ou collectives</w:t>
      </w:r>
      <w:r w:rsidR="002C1653">
        <w:rPr>
          <w:rFonts w:ascii="Arial" w:hAnsi="Arial" w:cs="Arial"/>
          <w:color w:val="AEAAAA" w:themeColor="background2" w:themeShade="BF"/>
        </w:rPr>
        <w:t xml:space="preserve"> et d’en informer l’Avocat</w:t>
      </w:r>
      <w:r w:rsidR="001312FC">
        <w:rPr>
          <w:rFonts w:ascii="Arial" w:hAnsi="Arial" w:cs="Arial"/>
          <w:color w:val="AEAAAA" w:themeColor="background2" w:themeShade="BF"/>
        </w:rPr>
        <w:t>.</w:t>
      </w:r>
    </w:p>
    <w:p w14:paraId="3E662923" w14:textId="77777777" w:rsidR="00F12E35" w:rsidRDefault="00F12E35">
      <w:pPr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color w:val="AEAAAA" w:themeColor="background2" w:themeShade="BF"/>
        </w:rPr>
        <w:br w:type="page"/>
      </w:r>
    </w:p>
    <w:p w14:paraId="05F51D33" w14:textId="77777777" w:rsidR="002126A7" w:rsidRDefault="002126A7" w:rsidP="0A0583F7">
      <w:pPr>
        <w:rPr>
          <w:rFonts w:ascii="Arial" w:hAnsi="Arial" w:cs="Arial"/>
          <w:color w:val="AEAAAA" w:themeColor="background2" w:themeShade="BF"/>
        </w:rPr>
      </w:pPr>
    </w:p>
    <w:p w14:paraId="16B6635F" w14:textId="47733706" w:rsidR="00EF7ED1" w:rsidRPr="00382E1F" w:rsidRDefault="4C8BE10C" w:rsidP="00130883">
      <w:pPr>
        <w:keepNext/>
        <w:spacing w:after="0" w:line="240" w:lineRule="auto"/>
        <w:jc w:val="both"/>
        <w:rPr>
          <w:rFonts w:ascii="Arial" w:hAnsi="Arial" w:cs="Arial"/>
          <w:b/>
          <w:bCs/>
        </w:rPr>
      </w:pPr>
      <w:r w:rsidRPr="0A0583F7">
        <w:rPr>
          <w:rFonts w:ascii="Arial" w:hAnsi="Arial" w:cs="Arial"/>
          <w:b/>
          <w:bCs/>
        </w:rPr>
        <w:t>Honoraires</w:t>
      </w:r>
      <w:r w:rsidR="00EE4EB1" w:rsidRPr="0A0583F7">
        <w:rPr>
          <w:rFonts w:ascii="Arial" w:hAnsi="Arial" w:cs="Arial"/>
          <w:b/>
          <w:bCs/>
        </w:rPr>
        <w:t xml:space="preserve"> professionnels de l’Avocat</w:t>
      </w:r>
    </w:p>
    <w:p w14:paraId="3CA7F214" w14:textId="6AB89AD1" w:rsidR="002126A7" w:rsidRPr="00D50EAF" w:rsidRDefault="00866FFB" w:rsidP="00130883">
      <w:pPr>
        <w:spacing w:after="0" w:line="240" w:lineRule="auto"/>
        <w:jc w:val="both"/>
        <w:rPr>
          <w:rFonts w:ascii="Arial" w:hAnsi="Arial" w:cs="Arial"/>
          <w:color w:val="D0CECE" w:themeColor="background2" w:themeShade="E6"/>
          <w:spacing w:val="-2"/>
          <w:sz w:val="20"/>
          <w:szCs w:val="20"/>
        </w:rPr>
      </w:pPr>
      <w:r w:rsidRPr="00D50EAF">
        <w:rPr>
          <w:rFonts w:ascii="Arial" w:hAnsi="Arial" w:cs="Arial"/>
          <w:sz w:val="20"/>
          <w:szCs w:val="20"/>
        </w:rPr>
        <w:t xml:space="preserve">Le Client paie l’Avocat </w:t>
      </w: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[un taux horaire de </w:t>
      </w:r>
      <w:r w:rsidR="009E58EE" w:rsidRPr="00D50EAF">
        <w:rPr>
          <w:rFonts w:ascii="Arial" w:hAnsi="Arial" w:cs="Arial"/>
          <w:color w:val="AEAAAA" w:themeColor="background2" w:themeShade="BF"/>
          <w:sz w:val="20"/>
          <w:szCs w:val="20"/>
        </w:rPr>
        <w:t>____ $</w:t>
      </w:r>
      <w:r w:rsidR="000607C3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 pour </w:t>
      </w:r>
      <w:r w:rsidR="00001325">
        <w:rPr>
          <w:rFonts w:ascii="Arial" w:hAnsi="Arial" w:cs="Arial"/>
          <w:color w:val="AEAAAA" w:themeColor="background2" w:themeShade="BF"/>
          <w:sz w:val="20"/>
          <w:szCs w:val="20"/>
        </w:rPr>
        <w:t>les services rendus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] OU </w:t>
      </w: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[un montant forfaitaire de </w:t>
      </w:r>
      <w:r w:rsidR="002B4647" w:rsidRPr="00D50EAF">
        <w:rPr>
          <w:rFonts w:ascii="Arial" w:hAnsi="Arial" w:cs="Arial"/>
          <w:color w:val="AEAAAA" w:themeColor="background2" w:themeShade="BF"/>
          <w:sz w:val="20"/>
          <w:szCs w:val="20"/>
        </w:rPr>
        <w:t>_____ </w:t>
      </w: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>$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] OU</w:t>
      </w:r>
      <w:r w:rsidR="00D25415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 </w:t>
      </w: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>[</w:t>
      </w:r>
      <w:r w:rsidR="002B4647" w:rsidRPr="00D50EAF">
        <w:rPr>
          <w:rFonts w:ascii="Arial" w:hAnsi="Arial" w:cs="Arial"/>
          <w:color w:val="AEAAAA" w:themeColor="background2" w:themeShade="BF"/>
          <w:sz w:val="20"/>
          <w:szCs w:val="20"/>
        </w:rPr>
        <w:t>_____ </w:t>
      </w: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% des montants reçus </w:t>
      </w:r>
      <w:r w:rsidR="00A40802">
        <w:rPr>
          <w:rFonts w:ascii="Arial" w:hAnsi="Arial" w:cs="Arial"/>
          <w:color w:val="AEAAAA" w:themeColor="background2" w:themeShade="BF"/>
          <w:sz w:val="20"/>
          <w:szCs w:val="20"/>
        </w:rPr>
        <w:t>pour</w:t>
      </w:r>
      <w:r w:rsidR="00A40802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 </w:t>
      </w: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>le Client, quelle qu’en soit l’origine (par négociation, transaction, jugement ou exécution forcée)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] OU </w:t>
      </w: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>[</w:t>
      </w:r>
      <w:r w:rsidR="005258CA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un </w:t>
      </w: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>autre type de tarification</w:t>
      </w:r>
      <w:r w:rsidR="002B4647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]</w:t>
      </w:r>
      <w:r w:rsidR="004077E4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.</w:t>
      </w:r>
      <w:r w:rsid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br/>
      </w:r>
      <w:r w:rsidR="00FE5861" w:rsidRPr="00D50EAF">
        <w:rPr>
          <w:rFonts w:ascii="Arial" w:hAnsi="Arial" w:cs="Arial"/>
          <w:spacing w:val="-2"/>
          <w:sz w:val="20"/>
          <w:szCs w:val="20"/>
        </w:rPr>
        <w:t>(</w:t>
      </w:r>
      <w:r w:rsidR="004077E4" w:rsidRPr="00D50EAF">
        <w:rPr>
          <w:rFonts w:ascii="Arial" w:hAnsi="Arial" w:cs="Arial"/>
          <w:spacing w:val="-2"/>
          <w:sz w:val="20"/>
          <w:szCs w:val="20"/>
        </w:rPr>
        <w:t>V</w:t>
      </w:r>
      <w:r w:rsidR="00FE5861" w:rsidRPr="00D50EAF">
        <w:rPr>
          <w:rFonts w:ascii="Arial" w:hAnsi="Arial" w:cs="Arial"/>
          <w:spacing w:val="-2"/>
          <w:sz w:val="20"/>
          <w:szCs w:val="20"/>
        </w:rPr>
        <w:t xml:space="preserve">oir </w:t>
      </w:r>
      <w:r w:rsidR="004077E4" w:rsidRPr="00D50EAF">
        <w:rPr>
          <w:rFonts w:ascii="Arial" w:hAnsi="Arial" w:cs="Arial"/>
          <w:spacing w:val="-2"/>
          <w:sz w:val="20"/>
          <w:szCs w:val="20"/>
        </w:rPr>
        <w:t>l’A</w:t>
      </w:r>
      <w:r w:rsidR="00FE5861" w:rsidRPr="00D50EAF">
        <w:rPr>
          <w:rFonts w:ascii="Arial" w:hAnsi="Arial" w:cs="Arial"/>
          <w:spacing w:val="-2"/>
          <w:sz w:val="20"/>
          <w:szCs w:val="20"/>
        </w:rPr>
        <w:t>nnexe budgétaire</w:t>
      </w:r>
      <w:r w:rsidR="004077E4" w:rsidRPr="00D50EAF">
        <w:rPr>
          <w:rFonts w:ascii="Arial" w:hAnsi="Arial" w:cs="Arial"/>
          <w:spacing w:val="-2"/>
          <w:sz w:val="20"/>
          <w:szCs w:val="20"/>
        </w:rPr>
        <w:t xml:space="preserve"> pour plus de détails.</w:t>
      </w:r>
      <w:r w:rsidR="00FE5861" w:rsidRPr="00D50EAF">
        <w:rPr>
          <w:rFonts w:ascii="Arial" w:hAnsi="Arial" w:cs="Arial"/>
          <w:spacing w:val="-2"/>
          <w:sz w:val="20"/>
          <w:szCs w:val="20"/>
        </w:rPr>
        <w:t>)</w:t>
      </w:r>
    </w:p>
    <w:p w14:paraId="68280C25" w14:textId="77777777" w:rsidR="00AC3D24" w:rsidRPr="00D50EAF" w:rsidRDefault="00AC3D24" w:rsidP="00130883">
      <w:pPr>
        <w:spacing w:after="0" w:line="240" w:lineRule="auto"/>
        <w:jc w:val="both"/>
        <w:rPr>
          <w:rFonts w:ascii="Arial" w:hAnsi="Arial" w:cs="Arial"/>
          <w:color w:val="D0CECE" w:themeColor="background2" w:themeShade="E6"/>
          <w:spacing w:val="-2"/>
          <w:sz w:val="20"/>
          <w:szCs w:val="20"/>
        </w:rPr>
      </w:pPr>
    </w:p>
    <w:p w14:paraId="4D9995A8" w14:textId="185CBA3D" w:rsidR="00AD2C91" w:rsidRDefault="00694AF3" w:rsidP="00130883">
      <w:pPr>
        <w:spacing w:after="0" w:line="240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D50EAF">
        <w:rPr>
          <w:rFonts w:ascii="Arial" w:hAnsi="Arial" w:cs="Arial"/>
          <w:spacing w:val="-2"/>
          <w:sz w:val="20"/>
          <w:szCs w:val="20"/>
        </w:rPr>
        <w:t xml:space="preserve">À moins </w:t>
      </w:r>
      <w:r w:rsidR="005258CA" w:rsidRPr="00D50EAF">
        <w:rPr>
          <w:rFonts w:ascii="Arial" w:hAnsi="Arial" w:cs="Arial"/>
          <w:spacing w:val="-2"/>
          <w:sz w:val="20"/>
          <w:szCs w:val="20"/>
        </w:rPr>
        <w:t>d’indication contraire du Client</w:t>
      </w:r>
      <w:r w:rsidR="009E58EE" w:rsidRPr="00D50EAF">
        <w:rPr>
          <w:rFonts w:ascii="Arial" w:hAnsi="Arial" w:cs="Arial"/>
          <w:spacing w:val="-2"/>
          <w:sz w:val="20"/>
          <w:szCs w:val="20"/>
        </w:rPr>
        <w:t>, l’Avocat peut déléguer une partie du travail à :</w:t>
      </w:r>
    </w:p>
    <w:p w14:paraId="4E689C27" w14:textId="77777777" w:rsidR="00D50EAF" w:rsidRPr="00D50EAF" w:rsidRDefault="00D50EAF" w:rsidP="00130883">
      <w:pPr>
        <w:spacing w:after="0" w:line="240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015BE60F" w14:textId="76FC66D6" w:rsidR="009E58EE" w:rsidRPr="00D50EAF" w:rsidRDefault="009E58EE" w:rsidP="00130883">
      <w:pPr>
        <w:spacing w:after="0" w:line="240" w:lineRule="auto"/>
        <w:ind w:left="1418" w:hanging="2"/>
        <w:jc w:val="both"/>
        <w:rPr>
          <w:rFonts w:ascii="Arial" w:hAnsi="Arial" w:cs="Arial"/>
          <w:spacing w:val="-2"/>
          <w:sz w:val="20"/>
          <w:szCs w:val="20"/>
        </w:rPr>
      </w:pPr>
      <w:proofErr w:type="gramStart"/>
      <w:r w:rsidRPr="00D50EAF">
        <w:rPr>
          <w:rFonts w:ascii="Arial" w:hAnsi="Arial" w:cs="Arial"/>
          <w:sz w:val="20"/>
          <w:szCs w:val="20"/>
        </w:rPr>
        <w:t xml:space="preserve">  </w:t>
      </w:r>
      <w:r w:rsidRPr="00D50EAF">
        <w:rPr>
          <w:rFonts w:ascii="Arial" w:hAnsi="Arial" w:cs="Arial"/>
          <w:spacing w:val="-2"/>
          <w:sz w:val="20"/>
          <w:szCs w:val="20"/>
        </w:rPr>
        <w:t>un</w:t>
      </w:r>
      <w:proofErr w:type="gramEnd"/>
      <w:r w:rsidRPr="00D50EAF">
        <w:rPr>
          <w:rFonts w:ascii="Arial" w:hAnsi="Arial" w:cs="Arial"/>
          <w:spacing w:val="-2"/>
          <w:sz w:val="20"/>
          <w:szCs w:val="20"/>
        </w:rPr>
        <w:t xml:space="preserve"> avocat collaborateur, au taux horaire de </w:t>
      </w:r>
      <w:r w:rsidRPr="00D50EAF">
        <w:rPr>
          <w:rFonts w:ascii="Arial" w:hAnsi="Arial" w:cs="Arial"/>
          <w:sz w:val="20"/>
          <w:szCs w:val="20"/>
        </w:rPr>
        <w:t>[____ $</w:t>
      </w:r>
      <w:r w:rsidRPr="00D50EAF">
        <w:rPr>
          <w:rFonts w:ascii="Arial" w:hAnsi="Arial" w:cs="Arial"/>
          <w:spacing w:val="-2"/>
          <w:sz w:val="20"/>
          <w:szCs w:val="20"/>
        </w:rPr>
        <w:t>],</w:t>
      </w:r>
    </w:p>
    <w:p w14:paraId="6C37B42A" w14:textId="4C021621" w:rsidR="009E58EE" w:rsidRPr="00D50EAF" w:rsidRDefault="009E58EE" w:rsidP="00130883">
      <w:pPr>
        <w:tabs>
          <w:tab w:val="right" w:pos="10800"/>
        </w:tabs>
        <w:spacing w:after="0" w:line="240" w:lineRule="auto"/>
        <w:ind w:left="1418" w:hanging="2"/>
        <w:jc w:val="both"/>
        <w:rPr>
          <w:rFonts w:ascii="Arial" w:hAnsi="Arial" w:cs="Arial"/>
          <w:spacing w:val="-2"/>
          <w:sz w:val="20"/>
          <w:szCs w:val="20"/>
        </w:rPr>
      </w:pPr>
      <w:proofErr w:type="gramStart"/>
      <w:r w:rsidRPr="00D50EAF">
        <w:rPr>
          <w:rFonts w:ascii="Arial" w:hAnsi="Arial" w:cs="Arial"/>
          <w:sz w:val="20"/>
          <w:szCs w:val="20"/>
        </w:rPr>
        <w:t xml:space="preserve">  </w:t>
      </w:r>
      <w:r w:rsidRPr="00D50EAF">
        <w:rPr>
          <w:rFonts w:ascii="Arial" w:hAnsi="Arial" w:cs="Arial"/>
          <w:spacing w:val="-2"/>
          <w:sz w:val="20"/>
          <w:szCs w:val="20"/>
        </w:rPr>
        <w:t>un</w:t>
      </w:r>
      <w:proofErr w:type="gramEnd"/>
      <w:r w:rsidRPr="00D50EAF">
        <w:rPr>
          <w:rFonts w:ascii="Arial" w:hAnsi="Arial" w:cs="Arial"/>
          <w:spacing w:val="-2"/>
          <w:sz w:val="20"/>
          <w:szCs w:val="20"/>
        </w:rPr>
        <w:t xml:space="preserve"> associé, au taux horaire de </w:t>
      </w:r>
      <w:r w:rsidRPr="00D50EAF">
        <w:rPr>
          <w:rFonts w:ascii="Arial" w:hAnsi="Arial" w:cs="Arial"/>
          <w:sz w:val="20"/>
          <w:szCs w:val="20"/>
        </w:rPr>
        <w:t>[____ $</w:t>
      </w:r>
      <w:r w:rsidRPr="00D50EAF">
        <w:rPr>
          <w:rFonts w:ascii="Arial" w:hAnsi="Arial" w:cs="Arial"/>
          <w:spacing w:val="-2"/>
          <w:sz w:val="20"/>
          <w:szCs w:val="20"/>
        </w:rPr>
        <w:t>],</w:t>
      </w:r>
      <w:r w:rsidR="004D6616" w:rsidRPr="00D50EAF">
        <w:rPr>
          <w:rFonts w:ascii="Arial" w:hAnsi="Arial" w:cs="Arial"/>
          <w:spacing w:val="-2"/>
          <w:sz w:val="20"/>
          <w:szCs w:val="20"/>
        </w:rPr>
        <w:tab/>
      </w:r>
    </w:p>
    <w:p w14:paraId="01BD3208" w14:textId="0717C988" w:rsidR="00D228D5" w:rsidRPr="00D50EAF" w:rsidRDefault="009E58EE" w:rsidP="00130883">
      <w:pPr>
        <w:spacing w:after="0" w:line="240" w:lineRule="auto"/>
        <w:ind w:left="1418" w:hanging="2"/>
        <w:jc w:val="both"/>
        <w:rPr>
          <w:rFonts w:ascii="Arial" w:hAnsi="Arial" w:cs="Arial"/>
          <w:spacing w:val="-2"/>
          <w:sz w:val="20"/>
          <w:szCs w:val="20"/>
        </w:rPr>
      </w:pPr>
      <w:proofErr w:type="gramStart"/>
      <w:r w:rsidRPr="00D50EAF">
        <w:rPr>
          <w:rFonts w:ascii="Arial" w:hAnsi="Arial" w:cs="Arial"/>
          <w:sz w:val="20"/>
          <w:szCs w:val="20"/>
        </w:rPr>
        <w:t xml:space="preserve">  </w:t>
      </w:r>
      <w:r w:rsidRPr="00D50EAF">
        <w:rPr>
          <w:rFonts w:ascii="Arial" w:hAnsi="Arial" w:cs="Arial"/>
          <w:spacing w:val="-2"/>
          <w:sz w:val="20"/>
          <w:szCs w:val="20"/>
        </w:rPr>
        <w:t>un</w:t>
      </w:r>
      <w:proofErr w:type="gramEnd"/>
      <w:r w:rsidRPr="00D50EAF">
        <w:rPr>
          <w:rFonts w:ascii="Arial" w:hAnsi="Arial" w:cs="Arial"/>
          <w:spacing w:val="-2"/>
          <w:sz w:val="20"/>
          <w:szCs w:val="20"/>
        </w:rPr>
        <w:t xml:space="preserve"> stagiaire, au taux horaire de </w:t>
      </w:r>
      <w:r w:rsidRPr="00D50EAF">
        <w:rPr>
          <w:rFonts w:ascii="Arial" w:hAnsi="Arial" w:cs="Arial"/>
          <w:sz w:val="20"/>
          <w:szCs w:val="20"/>
        </w:rPr>
        <w:t>[____ $</w:t>
      </w:r>
      <w:r w:rsidRPr="00D50EAF">
        <w:rPr>
          <w:rFonts w:ascii="Arial" w:hAnsi="Arial" w:cs="Arial"/>
          <w:spacing w:val="-2"/>
          <w:sz w:val="20"/>
          <w:szCs w:val="20"/>
        </w:rPr>
        <w:t>]</w:t>
      </w:r>
      <w:r w:rsidR="003A0F1D" w:rsidRPr="00D50EAF">
        <w:rPr>
          <w:rFonts w:ascii="Arial" w:hAnsi="Arial" w:cs="Arial"/>
          <w:spacing w:val="-2"/>
          <w:sz w:val="20"/>
          <w:szCs w:val="20"/>
        </w:rPr>
        <w:t>,</w:t>
      </w:r>
    </w:p>
    <w:p w14:paraId="31DA3D32" w14:textId="6AFED5EF" w:rsidR="003A0F1D" w:rsidRPr="00D50EAF" w:rsidRDefault="003A0F1D" w:rsidP="00130883">
      <w:pPr>
        <w:spacing w:after="0" w:line="240" w:lineRule="auto"/>
        <w:ind w:left="1418" w:hanging="2"/>
        <w:jc w:val="both"/>
        <w:rPr>
          <w:rFonts w:ascii="Arial" w:hAnsi="Arial" w:cs="Arial"/>
          <w:spacing w:val="-2"/>
          <w:sz w:val="20"/>
          <w:szCs w:val="20"/>
        </w:rPr>
      </w:pPr>
      <w:proofErr w:type="gramStart"/>
      <w:r w:rsidRPr="00D50EAF">
        <w:rPr>
          <w:rFonts w:ascii="Arial" w:hAnsi="Arial" w:cs="Arial"/>
          <w:sz w:val="20"/>
          <w:szCs w:val="20"/>
        </w:rPr>
        <w:t xml:space="preserve">  </w:t>
      </w:r>
      <w:r w:rsidRPr="00D50EAF">
        <w:rPr>
          <w:rFonts w:ascii="Arial" w:hAnsi="Arial" w:cs="Arial"/>
          <w:spacing w:val="-2"/>
          <w:sz w:val="20"/>
          <w:szCs w:val="20"/>
        </w:rPr>
        <w:t>autre</w:t>
      </w:r>
      <w:proofErr w:type="gramEnd"/>
      <w:r w:rsidRPr="00D50EAF">
        <w:rPr>
          <w:rFonts w:ascii="Arial" w:hAnsi="Arial" w:cs="Arial"/>
          <w:spacing w:val="-2"/>
          <w:sz w:val="20"/>
          <w:szCs w:val="20"/>
        </w:rPr>
        <w:t> :______________________________________________________________________</w:t>
      </w:r>
    </w:p>
    <w:p w14:paraId="59B6A648" w14:textId="77777777" w:rsidR="00D228D5" w:rsidRPr="0014444C" w:rsidRDefault="00D228D5" w:rsidP="00130883">
      <w:pPr>
        <w:spacing w:after="0" w:line="240" w:lineRule="auto"/>
        <w:jc w:val="both"/>
        <w:rPr>
          <w:rFonts w:ascii="Arial" w:hAnsi="Arial" w:cs="Arial"/>
          <w:spacing w:val="-2"/>
        </w:rPr>
      </w:pPr>
    </w:p>
    <w:p w14:paraId="2216ABF7" w14:textId="77777777" w:rsidR="00CD6FD2" w:rsidRDefault="00AC3D24" w:rsidP="00130883">
      <w:pPr>
        <w:spacing w:after="0" w:line="240" w:lineRule="auto"/>
        <w:jc w:val="both"/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</w:pP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>[Si tarification par taux horaire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] </w:t>
      </w:r>
      <w:r w:rsidR="000607C3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Le temps consacré au dossier inclut notamment le temps nécessaire pour</w:t>
      </w:r>
      <w:r w:rsidR="00CD6FD2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 :</w:t>
      </w:r>
    </w:p>
    <w:p w14:paraId="6A01DCD3" w14:textId="77777777" w:rsidR="00D50EAF" w:rsidRPr="00D50EAF" w:rsidRDefault="00D50EAF" w:rsidP="00130883">
      <w:pPr>
        <w:spacing w:after="0" w:line="240" w:lineRule="auto"/>
        <w:jc w:val="both"/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</w:pPr>
    </w:p>
    <w:p w14:paraId="2A41A533" w14:textId="38852CFF" w:rsidR="002B5787" w:rsidRPr="00D50EAF" w:rsidRDefault="00BD4195" w:rsidP="0013088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</w:pPr>
      <w:proofErr w:type="gramStart"/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prendre</w:t>
      </w:r>
      <w:proofErr w:type="gramEnd"/>
      <w:r w:rsidR="000607C3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connaissance de</w:t>
      </w:r>
      <w:r w:rsidR="002B5787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tout</w:t>
      </w:r>
      <w:r w:rsidR="000607C3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document,</w:t>
      </w:r>
    </w:p>
    <w:p w14:paraId="6AF125EC" w14:textId="664A6566" w:rsidR="00CD6FD2" w:rsidRPr="00D50EAF" w:rsidRDefault="002B5787" w:rsidP="0013088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</w:pPr>
      <w:proofErr w:type="gramStart"/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les</w:t>
      </w:r>
      <w:proofErr w:type="gramEnd"/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rencontres, tant en présentiel qu’en virtuel</w:t>
      </w:r>
      <w:r w:rsidR="000C609C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,</w:t>
      </w:r>
    </w:p>
    <w:p w14:paraId="2447517E" w14:textId="0C175AD0" w:rsidR="00CD6FD2" w:rsidRPr="00D50EAF" w:rsidRDefault="00CD6FD2" w:rsidP="0013088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</w:pPr>
      <w:proofErr w:type="gramStart"/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la</w:t>
      </w:r>
      <w:proofErr w:type="gramEnd"/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</w:t>
      </w:r>
      <w:r w:rsidR="000607C3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recherche, </w:t>
      </w:r>
    </w:p>
    <w:p w14:paraId="5D83A9A3" w14:textId="025399D2" w:rsidR="00CD6FD2" w:rsidRPr="00D50EAF" w:rsidRDefault="00CD6FD2" w:rsidP="0013088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</w:pPr>
      <w:proofErr w:type="gramStart"/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la</w:t>
      </w:r>
      <w:proofErr w:type="gramEnd"/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</w:t>
      </w:r>
      <w:r w:rsidR="000607C3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rédaction, </w:t>
      </w:r>
    </w:p>
    <w:p w14:paraId="7ABAFA2D" w14:textId="6579FC9B" w:rsidR="00AC3D24" w:rsidRPr="00D50EAF" w:rsidRDefault="00CD6FD2" w:rsidP="0013088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</w:pPr>
      <w:proofErr w:type="gramStart"/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l</w:t>
      </w:r>
      <w:r w:rsidR="003E40DE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es</w:t>
      </w:r>
      <w:proofErr w:type="gramEnd"/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</w:t>
      </w:r>
      <w:r w:rsidR="000607C3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communication</w:t>
      </w:r>
      <w:r w:rsidR="003E40DE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s</w:t>
      </w:r>
      <w:r w:rsidR="000607C3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avec la partie adverse</w:t>
      </w:r>
      <w:r w:rsidR="00ED17A5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,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</w:t>
      </w:r>
      <w:r w:rsidR="000607C3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avec le Client</w:t>
      </w:r>
      <w:r w:rsidR="00ED17A5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et avec tout autre </w:t>
      </w:r>
      <w:r w:rsidR="002B5787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intervenant</w:t>
      </w:r>
      <w:r w:rsidR="000607C3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, que ce soit par courriel, par téléphone ou par </w:t>
      </w:r>
      <w:r w:rsidR="002B5787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tout</w:t>
      </w:r>
      <w:r w:rsidR="00355C86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autre</w:t>
      </w:r>
      <w:r w:rsidR="000607C3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moyen.</w:t>
      </w:r>
    </w:p>
    <w:p w14:paraId="33A3ECE3" w14:textId="77777777" w:rsidR="004C53AE" w:rsidRPr="00D50EAF" w:rsidRDefault="004C53AE" w:rsidP="00130883">
      <w:pPr>
        <w:spacing w:after="0" w:line="240" w:lineRule="auto"/>
        <w:jc w:val="both"/>
        <w:rPr>
          <w:rFonts w:ascii="Arial" w:hAnsi="Arial" w:cs="Arial"/>
          <w:color w:val="BFBFBF"/>
          <w:spacing w:val="-2"/>
          <w:sz w:val="20"/>
          <w:szCs w:val="20"/>
        </w:rPr>
      </w:pPr>
    </w:p>
    <w:p w14:paraId="6DBB1EC2" w14:textId="09C4D87E" w:rsidR="0025319A" w:rsidRPr="00D50EAF" w:rsidRDefault="0025319A" w:rsidP="00130883">
      <w:pPr>
        <w:spacing w:after="0" w:line="240" w:lineRule="auto"/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[Si tarification par taux horaire] </w:t>
      </w:r>
      <w:r w:rsidR="00A814C9" w:rsidRPr="00D50EAF">
        <w:rPr>
          <w:rFonts w:ascii="Arial" w:hAnsi="Arial" w:cs="Arial"/>
          <w:color w:val="AEAAAA" w:themeColor="background2" w:themeShade="BF"/>
          <w:sz w:val="20"/>
          <w:szCs w:val="20"/>
        </w:rPr>
        <w:t>Les</w:t>
      </w: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 </w:t>
      </w:r>
      <w:r w:rsidR="00F44BFB" w:rsidRPr="00D50EAF">
        <w:rPr>
          <w:rFonts w:ascii="Arial" w:hAnsi="Arial" w:cs="Arial"/>
          <w:color w:val="AEAAAA" w:themeColor="background2" w:themeShade="BF"/>
          <w:sz w:val="20"/>
          <w:szCs w:val="20"/>
        </w:rPr>
        <w:t>taux horaire</w:t>
      </w:r>
      <w:r w:rsidR="00F8049A" w:rsidRPr="00D50EAF">
        <w:rPr>
          <w:rFonts w:ascii="Arial" w:hAnsi="Arial" w:cs="Arial"/>
          <w:color w:val="AEAAAA" w:themeColor="background2" w:themeShade="BF"/>
          <w:sz w:val="20"/>
          <w:szCs w:val="20"/>
        </w:rPr>
        <w:t>s</w:t>
      </w:r>
      <w:r w:rsidR="00F44BFB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 de </w:t>
      </w:r>
      <w:r w:rsidR="00F8049A" w:rsidRPr="00D50EAF">
        <w:rPr>
          <w:rFonts w:ascii="Arial" w:hAnsi="Arial" w:cs="Arial"/>
          <w:color w:val="AEAAAA" w:themeColor="background2" w:themeShade="BF"/>
          <w:sz w:val="20"/>
          <w:szCs w:val="20"/>
        </w:rPr>
        <w:t>l’A</w:t>
      </w:r>
      <w:r w:rsidR="00F44BFB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vocat </w:t>
      </w:r>
      <w:r w:rsidR="00A814C9" w:rsidRPr="00D50EAF">
        <w:rPr>
          <w:rFonts w:ascii="Arial" w:hAnsi="Arial" w:cs="Arial"/>
          <w:color w:val="AEAAAA" w:themeColor="background2" w:themeShade="BF"/>
          <w:sz w:val="20"/>
          <w:szCs w:val="20"/>
        </w:rPr>
        <w:t>peuvent</w:t>
      </w: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 être ajustés</w:t>
      </w:r>
      <w:r w:rsidR="00A814C9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 _____ années après la signature de cette Convention</w:t>
      </w:r>
      <w:r w:rsidR="007F38F6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, notamment </w:t>
      </w:r>
      <w:r w:rsidR="002B5787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suivant l’indexation </w:t>
      </w:r>
      <w:r w:rsidR="00794F74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en fonction de </w:t>
      </w:r>
      <w:r w:rsidR="007F38F6" w:rsidRPr="00D50EAF">
        <w:rPr>
          <w:rFonts w:ascii="Arial" w:hAnsi="Arial" w:cs="Arial"/>
          <w:color w:val="AEAAAA" w:themeColor="background2" w:themeShade="BF"/>
          <w:sz w:val="20"/>
          <w:szCs w:val="20"/>
        </w:rPr>
        <w:t>l’inflation</w:t>
      </w:r>
      <w:r w:rsidR="00E67BB4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. </w:t>
      </w:r>
      <w:r w:rsidR="002D31CF" w:rsidRPr="00D50EAF">
        <w:rPr>
          <w:rFonts w:ascii="Arial" w:hAnsi="Arial" w:cs="Arial"/>
          <w:color w:val="AEAAAA" w:themeColor="background2" w:themeShade="BF"/>
          <w:sz w:val="20"/>
          <w:szCs w:val="20"/>
        </w:rPr>
        <w:t>Le cas échéant, l’</w:t>
      </w:r>
      <w:r w:rsidR="00E67BB4" w:rsidRPr="00D50EAF">
        <w:rPr>
          <w:rFonts w:ascii="Arial" w:hAnsi="Arial" w:cs="Arial"/>
          <w:color w:val="AEAAAA" w:themeColor="background2" w:themeShade="BF"/>
          <w:sz w:val="20"/>
          <w:szCs w:val="20"/>
        </w:rPr>
        <w:t>A</w:t>
      </w:r>
      <w:r w:rsidR="002D31CF" w:rsidRPr="00D50EAF">
        <w:rPr>
          <w:rFonts w:ascii="Arial" w:hAnsi="Arial" w:cs="Arial"/>
          <w:color w:val="AEAAAA" w:themeColor="background2" w:themeShade="BF"/>
          <w:sz w:val="20"/>
          <w:szCs w:val="20"/>
        </w:rPr>
        <w:t>nnexe budgétaire sera révisé</w:t>
      </w:r>
      <w:r w:rsidR="00E67BB4" w:rsidRPr="00D50EAF">
        <w:rPr>
          <w:rFonts w:ascii="Arial" w:hAnsi="Arial" w:cs="Arial"/>
          <w:color w:val="AEAAAA" w:themeColor="background2" w:themeShade="BF"/>
          <w:sz w:val="20"/>
          <w:szCs w:val="20"/>
        </w:rPr>
        <w:t>e</w:t>
      </w:r>
      <w:r w:rsidR="002D31CF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 et devra faire l’objet d’une nouvelle signature par les Parties. </w:t>
      </w:r>
    </w:p>
    <w:p w14:paraId="30C00A5A" w14:textId="77777777" w:rsidR="0025319A" w:rsidRDefault="0025319A">
      <w:pPr>
        <w:spacing w:after="0" w:line="240" w:lineRule="auto"/>
        <w:jc w:val="both"/>
        <w:rPr>
          <w:rFonts w:ascii="Arial" w:hAnsi="Arial" w:cs="Arial"/>
          <w:color w:val="BFBFBF"/>
          <w:spacing w:val="-2"/>
          <w:sz w:val="20"/>
          <w:szCs w:val="20"/>
        </w:rPr>
      </w:pPr>
    </w:p>
    <w:p w14:paraId="72176273" w14:textId="2DF9A11E" w:rsidR="00736ED9" w:rsidRPr="00972F84" w:rsidRDefault="00BC4D75">
      <w:pPr>
        <w:spacing w:after="0" w:line="240" w:lineRule="auto"/>
        <w:jc w:val="both"/>
        <w:rPr>
          <w:rFonts w:ascii="Arial" w:hAnsi="Arial" w:cs="Arial"/>
          <w:color w:val="BFBFBF"/>
          <w:spacing w:val="-2"/>
          <w:sz w:val="20"/>
          <w:szCs w:val="20"/>
          <w:u w:val="single"/>
        </w:rPr>
      </w:pPr>
      <w:r>
        <w:rPr>
          <w:rFonts w:ascii="Arial" w:hAnsi="Arial" w:cs="Arial"/>
          <w:color w:val="BFBFBF"/>
          <w:spacing w:val="-2"/>
          <w:sz w:val="20"/>
          <w:szCs w:val="20"/>
          <w:u w:val="single"/>
        </w:rPr>
        <w:t>Terminaison de cette Convention</w:t>
      </w:r>
      <w:r w:rsidR="00736ED9" w:rsidRPr="00972F84">
        <w:rPr>
          <w:rFonts w:ascii="Arial" w:hAnsi="Arial" w:cs="Arial"/>
          <w:color w:val="BFBFBF"/>
          <w:spacing w:val="-2"/>
          <w:sz w:val="20"/>
          <w:szCs w:val="20"/>
          <w:u w:val="single"/>
        </w:rPr>
        <w:t> :</w:t>
      </w:r>
    </w:p>
    <w:p w14:paraId="0172EC4A" w14:textId="77777777" w:rsidR="00736ED9" w:rsidRPr="00D50EAF" w:rsidRDefault="00736ED9" w:rsidP="00972F84">
      <w:pPr>
        <w:spacing w:after="0" w:line="240" w:lineRule="auto"/>
        <w:rPr>
          <w:rFonts w:ascii="Arial" w:hAnsi="Arial" w:cs="Arial"/>
          <w:color w:val="BFBFBF"/>
          <w:spacing w:val="-2"/>
          <w:sz w:val="20"/>
          <w:szCs w:val="20"/>
        </w:rPr>
      </w:pPr>
    </w:p>
    <w:p w14:paraId="4111714C" w14:textId="5F8E7360" w:rsidR="004C53AE" w:rsidRPr="00D50EAF" w:rsidRDefault="004C53AE" w:rsidP="00972F84">
      <w:pPr>
        <w:spacing w:after="0" w:line="240" w:lineRule="auto"/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</w:pP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>[Si tarification par montant forfaitaire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] En cas de </w:t>
      </w:r>
      <w:r w:rsidR="0095581E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terminaison 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d</w:t>
      </w:r>
      <w:r w:rsidR="00BE63F8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e </w:t>
      </w:r>
      <w:r w:rsidR="0095581E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cette </w:t>
      </w:r>
      <w:r w:rsidR="00BE63F8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Convention 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avant </w:t>
      </w:r>
      <w:r w:rsidR="00B069EC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que l’Avocat n’ai</w:t>
      </w:r>
      <w:r w:rsidR="001D4743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t</w:t>
      </w:r>
      <w:r w:rsidR="00B069EC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</w:t>
      </w:r>
      <w:r w:rsidR="0095581E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complété le</w:t>
      </w:r>
      <w:r w:rsidR="00B111AF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s Services </w:t>
      </w:r>
      <w:r w:rsidR="0095581E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qui lui </w:t>
      </w:r>
      <w:r w:rsidR="00B111AF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ont</w:t>
      </w:r>
      <w:r w:rsidR="0095581E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été confié</w:t>
      </w:r>
      <w:r w:rsidR="00B111AF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s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, que ce soit à la volonté du Client ou de l’Avocat, les </w:t>
      </w:r>
      <w:r w:rsidR="0095581E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honoraires 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professionnels de l’Avocat seront </w:t>
      </w:r>
      <w:r w:rsidR="0095581E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facturés 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selon les étapes </w:t>
      </w:r>
      <w:r w:rsidR="0095581E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complétées 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a</w:t>
      </w:r>
      <w:r w:rsidR="00537E87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u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dossie</w:t>
      </w:r>
      <w:r w:rsidR="00537E87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r</w:t>
      </w:r>
      <w:r w:rsidR="005258CA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</w:t>
      </w:r>
      <w:r w:rsidR="005805EB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tel</w:t>
      </w:r>
      <w:r w:rsidR="00C16F28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les</w:t>
      </w:r>
      <w:r w:rsidR="005805EB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qu’énoncées à l’Annexe budgétaire</w:t>
      </w:r>
      <w:r w:rsidR="0036084B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.</w:t>
      </w:r>
      <w:r w:rsidR="005805EB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</w:t>
      </w:r>
    </w:p>
    <w:p w14:paraId="14769A59" w14:textId="77777777" w:rsidR="004C53AE" w:rsidRPr="00D50EAF" w:rsidRDefault="004C53AE" w:rsidP="00972F84">
      <w:pPr>
        <w:spacing w:after="0" w:line="240" w:lineRule="auto"/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</w:pPr>
    </w:p>
    <w:p w14:paraId="28F932C0" w14:textId="424FD3E9" w:rsidR="004C53AE" w:rsidRPr="00D50EAF" w:rsidRDefault="004C53AE" w:rsidP="00972F84">
      <w:pPr>
        <w:spacing w:after="0" w:line="240" w:lineRule="auto"/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</w:pP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>[Si tarification par pourcentage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] </w:t>
      </w:r>
      <w:r w:rsidR="480F803A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En cas de fin de la Convention avant que l’Avocat n’ait </w:t>
      </w:r>
      <w:r w:rsidR="00B111AF" w:rsidRPr="00D50EAF">
        <w:rPr>
          <w:rFonts w:ascii="Arial" w:hAnsi="Arial" w:cs="Arial"/>
          <w:color w:val="AEAAAA" w:themeColor="background2" w:themeShade="BF"/>
          <w:sz w:val="20"/>
          <w:szCs w:val="20"/>
        </w:rPr>
        <w:t>complété</w:t>
      </w:r>
      <w:r w:rsidR="480F803A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 les Services</w:t>
      </w:r>
      <w:r w:rsidR="00B111AF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 qui lui ont été confiés</w:t>
      </w:r>
      <w:r w:rsidR="480F803A" w:rsidRPr="00D50EAF">
        <w:rPr>
          <w:rFonts w:ascii="Arial" w:hAnsi="Arial" w:cs="Arial"/>
          <w:color w:val="AEAAAA" w:themeColor="background2" w:themeShade="BF"/>
          <w:sz w:val="20"/>
          <w:szCs w:val="20"/>
        </w:rPr>
        <w:t>, que ce soit à la volonté du Client ou de l’Avocat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</w:t>
      </w:r>
      <w:r w:rsidR="00F13E7A" w:rsidRPr="00D50EAF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 w:rsidR="005258CA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par exemple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avant </w:t>
      </w:r>
      <w:r w:rsidR="00BE3E05" w:rsidRPr="00D50EAF">
        <w:rPr>
          <w:rFonts w:ascii="Arial" w:hAnsi="Arial" w:cs="Arial"/>
          <w:color w:val="AEAAAA" w:themeColor="background2" w:themeShade="BF"/>
          <w:sz w:val="20"/>
          <w:szCs w:val="20"/>
        </w:rPr>
        <w:t>qu’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une entente finale </w:t>
      </w:r>
      <w:r w:rsidR="00BE3E05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soit conclue 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ou </w:t>
      </w:r>
      <w:r w:rsidR="00BE3E05" w:rsidRPr="00D50EAF">
        <w:rPr>
          <w:rFonts w:ascii="Arial" w:hAnsi="Arial" w:cs="Arial"/>
          <w:color w:val="AEAAAA" w:themeColor="background2" w:themeShade="BF"/>
          <w:sz w:val="20"/>
          <w:szCs w:val="20"/>
        </w:rPr>
        <w:t>qu’un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jugement </w:t>
      </w:r>
      <w:r w:rsidR="00BE3E05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soit obtenu 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dans le dossier</w:t>
      </w:r>
      <w:r w:rsidR="00F13E7A" w:rsidRPr="00D50EAF">
        <w:rPr>
          <w:rFonts w:ascii="Arial" w:hAnsi="Arial" w:cs="Arial"/>
          <w:color w:val="AEAAAA" w:themeColor="background2" w:themeShade="BF"/>
          <w:sz w:val="20"/>
          <w:szCs w:val="20"/>
        </w:rPr>
        <w:t>)</w:t>
      </w:r>
      <w:r w:rsidR="4CBBF440" w:rsidRPr="00D50EAF">
        <w:rPr>
          <w:rFonts w:ascii="Arial" w:hAnsi="Arial" w:cs="Arial"/>
          <w:color w:val="AEAAAA" w:themeColor="background2" w:themeShade="BF"/>
          <w:sz w:val="20"/>
          <w:szCs w:val="20"/>
        </w:rPr>
        <w:t>,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les </w:t>
      </w:r>
      <w:r w:rsidR="0095581E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honoraires </w:t>
      </w:r>
      <w:r w:rsidR="006A7FE9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professionnels de l’Avocat 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seront </w:t>
      </w:r>
      <w:r w:rsidR="00B111AF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facturés</w:t>
      </w:r>
      <w:r w:rsidR="004D5C6E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selon les étapes</w:t>
      </w:r>
      <w:r w:rsidR="00B111AF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complétées au dossier</w:t>
      </w:r>
      <w:r w:rsidR="004D5C6E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</w:t>
      </w:r>
      <w:r w:rsidR="008E00AD" w:rsidRPr="00D50EAF">
        <w:rPr>
          <w:rFonts w:ascii="Arial" w:hAnsi="Arial" w:cs="Arial"/>
          <w:color w:val="AEAAAA" w:themeColor="background2" w:themeShade="BF"/>
          <w:sz w:val="20"/>
          <w:szCs w:val="20"/>
        </w:rPr>
        <w:t>tel</w:t>
      </w:r>
      <w:r w:rsidR="00C16F28" w:rsidRPr="00D50EAF">
        <w:rPr>
          <w:rFonts w:ascii="Arial" w:hAnsi="Arial" w:cs="Arial"/>
          <w:color w:val="AEAAAA" w:themeColor="background2" w:themeShade="BF"/>
          <w:sz w:val="20"/>
          <w:szCs w:val="20"/>
        </w:rPr>
        <w:t>les</w:t>
      </w:r>
      <w:r w:rsidR="008E00AD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 qu’énoncées à l’Annexe budgétaire</w:t>
      </w:r>
      <w:r w:rsidR="0036084B" w:rsidRPr="00D50EAF">
        <w:rPr>
          <w:rFonts w:ascii="Arial" w:hAnsi="Arial" w:cs="Arial"/>
          <w:color w:val="AEAAAA" w:themeColor="background2" w:themeShade="BF"/>
          <w:sz w:val="20"/>
          <w:szCs w:val="20"/>
        </w:rPr>
        <w:t>.</w:t>
      </w:r>
    </w:p>
    <w:p w14:paraId="2CCDCB3E" w14:textId="77777777" w:rsidR="00D22617" w:rsidRDefault="00D22617" w:rsidP="00972F84">
      <w:pPr>
        <w:spacing w:after="0" w:line="240" w:lineRule="auto"/>
        <w:rPr>
          <w:rFonts w:ascii="Arial" w:hAnsi="Arial" w:cs="Arial"/>
          <w:color w:val="BFBFBF"/>
          <w:spacing w:val="-2"/>
        </w:rPr>
      </w:pPr>
    </w:p>
    <w:p w14:paraId="5C2BBEED" w14:textId="301952AB" w:rsidR="00D22617" w:rsidRPr="00972F84" w:rsidRDefault="0085231A" w:rsidP="00F01C22">
      <w:pPr>
        <w:keepNext/>
        <w:keepLines/>
        <w:spacing w:after="0" w:line="240" w:lineRule="auto"/>
        <w:rPr>
          <w:rFonts w:ascii="Arial" w:hAnsi="Arial" w:cs="Arial"/>
          <w:b/>
          <w:bCs/>
          <w:spacing w:val="-2"/>
        </w:rPr>
      </w:pPr>
      <w:r w:rsidRPr="00382E1F">
        <w:rPr>
          <w:rFonts w:ascii="Arial" w:hAnsi="Arial" w:cs="Arial"/>
          <w:b/>
          <w:bCs/>
          <w:spacing w:val="-2"/>
        </w:rPr>
        <w:t>Frais de justice</w:t>
      </w:r>
      <w:r w:rsidR="006F71C6">
        <w:rPr>
          <w:rFonts w:ascii="Arial" w:hAnsi="Arial" w:cs="Arial"/>
          <w:b/>
          <w:bCs/>
          <w:spacing w:val="-2"/>
        </w:rPr>
        <w:t xml:space="preserve"> </w:t>
      </w:r>
      <w:r w:rsidRPr="00382E1F">
        <w:rPr>
          <w:rFonts w:ascii="Arial" w:hAnsi="Arial" w:cs="Arial"/>
          <w:b/>
          <w:bCs/>
          <w:spacing w:val="-2"/>
        </w:rPr>
        <w:t>et autres dépenses</w:t>
      </w:r>
    </w:p>
    <w:p w14:paraId="68E6EFFC" w14:textId="3C22C763" w:rsidR="002B4647" w:rsidRPr="00D50EAF" w:rsidRDefault="002B4647" w:rsidP="00F01C22">
      <w:pPr>
        <w:keepNext/>
        <w:keepLines/>
        <w:spacing w:after="0" w:line="240" w:lineRule="auto"/>
        <w:rPr>
          <w:rFonts w:ascii="Arial" w:hAnsi="Arial" w:cs="Arial"/>
          <w:spacing w:val="-2"/>
          <w:sz w:val="20"/>
          <w:szCs w:val="20"/>
        </w:rPr>
      </w:pPr>
      <w:r w:rsidRPr="00D50EAF">
        <w:rPr>
          <w:rFonts w:ascii="Arial" w:hAnsi="Arial" w:cs="Arial"/>
          <w:spacing w:val="-2"/>
          <w:sz w:val="20"/>
          <w:szCs w:val="20"/>
        </w:rPr>
        <w:t xml:space="preserve">En plus des </w:t>
      </w:r>
      <w:r w:rsidR="0095581E" w:rsidRPr="00D50EAF">
        <w:rPr>
          <w:rFonts w:ascii="Arial" w:hAnsi="Arial" w:cs="Arial"/>
          <w:spacing w:val="-2"/>
          <w:sz w:val="20"/>
          <w:szCs w:val="20"/>
        </w:rPr>
        <w:t xml:space="preserve">honoraires </w:t>
      </w:r>
      <w:r w:rsidRPr="00D50EAF">
        <w:rPr>
          <w:rFonts w:ascii="Arial" w:hAnsi="Arial" w:cs="Arial"/>
          <w:spacing w:val="-2"/>
          <w:sz w:val="20"/>
          <w:szCs w:val="20"/>
        </w:rPr>
        <w:t xml:space="preserve">professionnels de l’Avocat, le Client devra </w:t>
      </w:r>
      <w:r w:rsidR="0084237C" w:rsidRPr="00D50EAF">
        <w:rPr>
          <w:rFonts w:ascii="Arial" w:hAnsi="Arial" w:cs="Arial"/>
          <w:spacing w:val="-2"/>
          <w:sz w:val="20"/>
          <w:szCs w:val="20"/>
        </w:rPr>
        <w:t xml:space="preserve">rembourser l’Avocat pour les </w:t>
      </w:r>
      <w:r w:rsidR="0095581E" w:rsidRPr="00D50EAF">
        <w:rPr>
          <w:rFonts w:ascii="Arial" w:hAnsi="Arial" w:cs="Arial"/>
          <w:spacing w:val="-2"/>
          <w:sz w:val="20"/>
          <w:szCs w:val="20"/>
        </w:rPr>
        <w:t xml:space="preserve">frais </w:t>
      </w:r>
      <w:r w:rsidR="00C27492" w:rsidRPr="00D50EAF">
        <w:rPr>
          <w:rFonts w:ascii="Arial" w:hAnsi="Arial" w:cs="Arial"/>
          <w:spacing w:val="-2"/>
          <w:sz w:val="20"/>
          <w:szCs w:val="20"/>
        </w:rPr>
        <w:t>de justice et autres dépenses encourus</w:t>
      </w:r>
      <w:r w:rsidR="0095581E" w:rsidRPr="00D50EAF">
        <w:rPr>
          <w:rFonts w:ascii="Arial" w:hAnsi="Arial" w:cs="Arial"/>
          <w:spacing w:val="-2"/>
          <w:sz w:val="20"/>
          <w:szCs w:val="20"/>
        </w:rPr>
        <w:t xml:space="preserve"> </w:t>
      </w:r>
      <w:r w:rsidR="0084237C" w:rsidRPr="00D50EAF">
        <w:rPr>
          <w:rFonts w:ascii="Arial" w:hAnsi="Arial" w:cs="Arial"/>
          <w:spacing w:val="-2"/>
          <w:sz w:val="20"/>
          <w:szCs w:val="20"/>
        </w:rPr>
        <w:t>dans le cadre du dossier</w:t>
      </w:r>
      <w:r w:rsidR="0064433D" w:rsidRPr="00D50EAF">
        <w:rPr>
          <w:rFonts w:ascii="Arial" w:hAnsi="Arial" w:cs="Arial"/>
          <w:spacing w:val="-2"/>
          <w:sz w:val="20"/>
          <w:szCs w:val="20"/>
        </w:rPr>
        <w:t>.</w:t>
      </w:r>
    </w:p>
    <w:p w14:paraId="05F97107" w14:textId="1D47E54D" w:rsidR="0084237C" w:rsidRDefault="0084237C" w:rsidP="00F01C22">
      <w:pPr>
        <w:keepNext/>
        <w:keepLines/>
        <w:spacing w:after="0" w:line="240" w:lineRule="auto"/>
        <w:rPr>
          <w:rFonts w:ascii="Arial" w:hAnsi="Arial" w:cs="Arial"/>
          <w:spacing w:val="-2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  <w:gridCol w:w="1864"/>
      </w:tblGrid>
      <w:tr w:rsidR="00916EE2" w14:paraId="1087097E" w14:textId="6AAAE3EC" w:rsidTr="00916EE2">
        <w:tc>
          <w:tcPr>
            <w:tcW w:w="8505" w:type="dxa"/>
          </w:tcPr>
          <w:p w14:paraId="578500AA" w14:textId="206F800E" w:rsidR="00916EE2" w:rsidRPr="00D50EAF" w:rsidRDefault="00916EE2" w:rsidP="00F01C22">
            <w:pPr>
              <w:keepNext/>
              <w:keepLines/>
              <w:rPr>
                <w:rFonts w:ascii="Arial" w:hAnsi="Arial" w:cs="Arial"/>
                <w:color w:val="AEAAAA" w:themeColor="background2" w:themeShade="BF"/>
                <w:spacing w:val="-2"/>
                <w:sz w:val="20"/>
                <w:szCs w:val="20"/>
              </w:rPr>
            </w:pPr>
            <w:r w:rsidRPr="00D50EAF"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  <w:t>[</w:t>
            </w:r>
            <w:proofErr w:type="gramStart"/>
            <w:r w:rsidRPr="00D50EAF"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  <w:t>Faire</w:t>
            </w:r>
            <w:proofErr w:type="gramEnd"/>
            <w:r w:rsidRPr="00D50EAF"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  <w:t xml:space="preserve"> une liste des frais judiciaires et autres dépenses prévisibles dans le dossier, voir les exemples ci-bas</w:t>
            </w:r>
            <w:r w:rsidRPr="00D50EAF">
              <w:rPr>
                <w:rFonts w:ascii="Arial" w:hAnsi="Arial" w:cs="Arial"/>
                <w:color w:val="AEAAAA" w:themeColor="background2" w:themeShade="BF"/>
                <w:spacing w:val="-2"/>
                <w:sz w:val="20"/>
                <w:szCs w:val="20"/>
              </w:rPr>
              <w:t>]</w:t>
            </w:r>
          </w:p>
        </w:tc>
        <w:tc>
          <w:tcPr>
            <w:tcW w:w="1864" w:type="dxa"/>
          </w:tcPr>
          <w:p w14:paraId="6CC37D9B" w14:textId="70904B6F" w:rsidR="00916EE2" w:rsidRPr="005258CA" w:rsidRDefault="00916EE2" w:rsidP="00F01C22">
            <w:pPr>
              <w:keepNext/>
              <w:keepLines/>
              <w:rPr>
                <w:rFonts w:ascii="Arial" w:hAnsi="Arial" w:cs="Arial"/>
                <w:color w:val="AEAAAA" w:themeColor="background2" w:themeShade="BF"/>
              </w:rPr>
            </w:pPr>
          </w:p>
        </w:tc>
      </w:tr>
      <w:tr w:rsidR="00916EE2" w14:paraId="5A4D1562" w14:textId="3F5BF74E" w:rsidTr="00916EE2">
        <w:tc>
          <w:tcPr>
            <w:tcW w:w="8505" w:type="dxa"/>
          </w:tcPr>
          <w:p w14:paraId="2783CDBD" w14:textId="79CA8B9D" w:rsidR="00916EE2" w:rsidRPr="00D50EAF" w:rsidRDefault="00916EE2" w:rsidP="00F01C22">
            <w:pPr>
              <w:keepNext/>
              <w:keepLines/>
              <w:rPr>
                <w:rFonts w:ascii="Arial" w:hAnsi="Arial" w:cs="Arial"/>
                <w:color w:val="AEAAAA" w:themeColor="background2" w:themeShade="BF"/>
                <w:spacing w:val="-2"/>
                <w:sz w:val="20"/>
                <w:szCs w:val="20"/>
              </w:rPr>
            </w:pPr>
            <w:r w:rsidRPr="00D50EAF"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  <w:t>[Droits et frais de greffe de la DII, de la réponse</w:t>
            </w:r>
            <w:r w:rsidRPr="00D50EAF">
              <w:rPr>
                <w:rFonts w:ascii="Arial" w:hAnsi="Arial" w:cs="Arial"/>
                <w:color w:val="AEAAAA" w:themeColor="background2" w:themeShade="BF"/>
                <w:spacing w:val="-2"/>
                <w:sz w:val="20"/>
                <w:szCs w:val="20"/>
              </w:rPr>
              <w:t>]</w:t>
            </w:r>
          </w:p>
        </w:tc>
        <w:tc>
          <w:tcPr>
            <w:tcW w:w="1864" w:type="dxa"/>
          </w:tcPr>
          <w:p w14:paraId="59E3B3EA" w14:textId="6A5AFAFF" w:rsidR="00916EE2" w:rsidRPr="005258CA" w:rsidRDefault="00916EE2" w:rsidP="00F01C22">
            <w:pPr>
              <w:keepNext/>
              <w:keepLines/>
              <w:rPr>
                <w:rFonts w:ascii="Arial" w:hAnsi="Arial" w:cs="Arial"/>
                <w:color w:val="AEAAAA" w:themeColor="background2" w:themeShade="BF"/>
              </w:rPr>
            </w:pPr>
          </w:p>
        </w:tc>
      </w:tr>
      <w:tr w:rsidR="00916EE2" w14:paraId="237E5CE2" w14:textId="07B6DFF2" w:rsidTr="00916EE2">
        <w:tc>
          <w:tcPr>
            <w:tcW w:w="8505" w:type="dxa"/>
          </w:tcPr>
          <w:p w14:paraId="5A3A2CFD" w14:textId="5355105A" w:rsidR="00916EE2" w:rsidRPr="00D50EAF" w:rsidRDefault="00916EE2" w:rsidP="00F01C22">
            <w:pPr>
              <w:keepNext/>
              <w:keepLines/>
              <w:rPr>
                <w:rFonts w:ascii="Arial" w:hAnsi="Arial" w:cs="Arial"/>
                <w:color w:val="AEAAAA" w:themeColor="background2" w:themeShade="BF"/>
                <w:spacing w:val="-2"/>
                <w:sz w:val="20"/>
                <w:szCs w:val="20"/>
              </w:rPr>
            </w:pPr>
            <w:r w:rsidRPr="00D50EAF"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  <w:t>[Droits et frais de greffe de la demande d’inscription pour instruction et jugement</w:t>
            </w:r>
            <w:r w:rsidRPr="00D50EAF">
              <w:rPr>
                <w:rFonts w:ascii="Arial" w:hAnsi="Arial" w:cs="Arial"/>
                <w:color w:val="AEAAAA" w:themeColor="background2" w:themeShade="BF"/>
                <w:spacing w:val="-2"/>
                <w:sz w:val="20"/>
                <w:szCs w:val="20"/>
              </w:rPr>
              <w:t>]</w:t>
            </w:r>
          </w:p>
        </w:tc>
        <w:tc>
          <w:tcPr>
            <w:tcW w:w="1864" w:type="dxa"/>
          </w:tcPr>
          <w:p w14:paraId="506DFA76" w14:textId="01612AE2" w:rsidR="00916EE2" w:rsidRPr="005258CA" w:rsidRDefault="00916EE2" w:rsidP="00F01C22">
            <w:pPr>
              <w:keepNext/>
              <w:keepLines/>
              <w:rPr>
                <w:rFonts w:ascii="Arial" w:hAnsi="Arial" w:cs="Arial"/>
                <w:color w:val="AEAAAA" w:themeColor="background2" w:themeShade="BF"/>
              </w:rPr>
            </w:pPr>
          </w:p>
        </w:tc>
      </w:tr>
      <w:tr w:rsidR="00916EE2" w14:paraId="43C31E70" w14:textId="0BC1BBAC" w:rsidTr="00916EE2">
        <w:tc>
          <w:tcPr>
            <w:tcW w:w="8505" w:type="dxa"/>
          </w:tcPr>
          <w:p w14:paraId="41BDFEB4" w14:textId="46EFEB18" w:rsidR="00916EE2" w:rsidRPr="00D50EAF" w:rsidRDefault="00916EE2" w:rsidP="00F01C22">
            <w:pPr>
              <w:keepNext/>
              <w:keepLines/>
              <w:rPr>
                <w:rFonts w:ascii="Arial" w:hAnsi="Arial" w:cs="Arial"/>
                <w:color w:val="AEAAAA" w:themeColor="background2" w:themeShade="BF"/>
                <w:spacing w:val="-2"/>
                <w:sz w:val="20"/>
                <w:szCs w:val="20"/>
              </w:rPr>
            </w:pPr>
            <w:r w:rsidRPr="00D50EAF"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  <w:t>[Frais de signification, de sténographe, d’expertise</w:t>
            </w:r>
            <w:r w:rsidRPr="00D50EAF">
              <w:rPr>
                <w:rFonts w:ascii="Arial" w:hAnsi="Arial" w:cs="Arial"/>
                <w:color w:val="AEAAAA" w:themeColor="background2" w:themeShade="BF"/>
                <w:spacing w:val="-2"/>
                <w:sz w:val="20"/>
                <w:szCs w:val="20"/>
              </w:rPr>
              <w:t>]</w:t>
            </w:r>
          </w:p>
        </w:tc>
        <w:tc>
          <w:tcPr>
            <w:tcW w:w="1864" w:type="dxa"/>
          </w:tcPr>
          <w:p w14:paraId="66D9F6E7" w14:textId="7D1AE4A0" w:rsidR="00916EE2" w:rsidRPr="005258CA" w:rsidRDefault="00916EE2" w:rsidP="00F01C22">
            <w:pPr>
              <w:keepNext/>
              <w:keepLines/>
              <w:rPr>
                <w:rFonts w:ascii="Arial" w:hAnsi="Arial" w:cs="Arial"/>
                <w:color w:val="AEAAAA" w:themeColor="background2" w:themeShade="BF"/>
              </w:rPr>
            </w:pPr>
          </w:p>
        </w:tc>
      </w:tr>
      <w:tr w:rsidR="00916EE2" w14:paraId="3F79E6E0" w14:textId="32EC77B2" w:rsidTr="00916EE2">
        <w:tc>
          <w:tcPr>
            <w:tcW w:w="8505" w:type="dxa"/>
          </w:tcPr>
          <w:p w14:paraId="714AE9D6" w14:textId="1C38B2E1" w:rsidR="00916EE2" w:rsidRPr="00D50EAF" w:rsidRDefault="00916EE2" w:rsidP="00F01C22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E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des </w:t>
            </w:r>
            <w:r w:rsidR="00F15B8F" w:rsidRPr="00D50EAF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D50EAF">
              <w:rPr>
                <w:rFonts w:ascii="Arial" w:hAnsi="Arial" w:cs="Arial"/>
                <w:b/>
                <w:bCs/>
                <w:sz w:val="20"/>
                <w:szCs w:val="20"/>
              </w:rPr>
              <w:t>rais de justice et autres dépenses prévisibles, avant les taxes applicables à prévoir</w:t>
            </w:r>
          </w:p>
        </w:tc>
        <w:tc>
          <w:tcPr>
            <w:tcW w:w="1864" w:type="dxa"/>
          </w:tcPr>
          <w:p w14:paraId="26000789" w14:textId="463323AD" w:rsidR="00916EE2" w:rsidRDefault="00916EE2" w:rsidP="00F01C22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14:paraId="4F317831" w14:textId="34B8A4F5" w:rsidR="0084237C" w:rsidRDefault="0084237C" w:rsidP="00361B1F">
      <w:pPr>
        <w:spacing w:after="0" w:line="240" w:lineRule="auto"/>
        <w:rPr>
          <w:rFonts w:ascii="Arial" w:hAnsi="Arial" w:cs="Arial"/>
          <w:spacing w:val="-2"/>
        </w:rPr>
      </w:pPr>
    </w:p>
    <w:p w14:paraId="7DE4A312" w14:textId="2C82B6A6" w:rsidR="00D50EAF" w:rsidRDefault="008D71B4" w:rsidP="00361B1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0EAF">
        <w:rPr>
          <w:rFonts w:ascii="Arial" w:hAnsi="Arial" w:cs="Arial"/>
          <w:spacing w:val="-2"/>
          <w:sz w:val="20"/>
          <w:szCs w:val="20"/>
        </w:rPr>
        <w:t xml:space="preserve">Les </w:t>
      </w:r>
      <w:r w:rsidR="00F15B8F" w:rsidRPr="00D50EAF">
        <w:rPr>
          <w:rFonts w:ascii="Arial" w:hAnsi="Arial" w:cs="Arial"/>
          <w:spacing w:val="-2"/>
          <w:sz w:val="20"/>
          <w:szCs w:val="20"/>
        </w:rPr>
        <w:t>f</w:t>
      </w:r>
      <w:r w:rsidRPr="00D50EAF">
        <w:rPr>
          <w:rFonts w:ascii="Arial" w:hAnsi="Arial" w:cs="Arial"/>
          <w:spacing w:val="-2"/>
          <w:sz w:val="20"/>
          <w:szCs w:val="20"/>
        </w:rPr>
        <w:t>rais de justice sont fixés par tarif ou règlement</w:t>
      </w:r>
      <w:r w:rsidR="008D4663" w:rsidRPr="00D50EAF">
        <w:rPr>
          <w:rFonts w:ascii="Arial" w:hAnsi="Arial" w:cs="Arial"/>
          <w:spacing w:val="-2"/>
          <w:sz w:val="20"/>
          <w:szCs w:val="20"/>
        </w:rPr>
        <w:t xml:space="preserve"> et sont révisés chaque année</w:t>
      </w:r>
      <w:r w:rsidR="008D4663" w:rsidRPr="00D50EAF">
        <w:rPr>
          <w:rFonts w:ascii="Arial" w:hAnsi="Arial" w:cs="Arial"/>
          <w:sz w:val="20"/>
          <w:szCs w:val="20"/>
        </w:rPr>
        <w:t>.</w:t>
      </w:r>
      <w:r w:rsidR="00577941" w:rsidRPr="00D50EAF">
        <w:rPr>
          <w:rFonts w:ascii="Arial" w:hAnsi="Arial" w:cs="Arial"/>
          <w:spacing w:val="-2"/>
          <w:sz w:val="20"/>
          <w:szCs w:val="20"/>
        </w:rPr>
        <w:t xml:space="preserve"> </w:t>
      </w:r>
      <w:r w:rsidR="00C33D2D" w:rsidRPr="00D50EAF">
        <w:rPr>
          <w:rFonts w:ascii="Arial" w:hAnsi="Arial" w:cs="Arial"/>
          <w:spacing w:val="-2"/>
          <w:sz w:val="20"/>
          <w:szCs w:val="20"/>
        </w:rPr>
        <w:t xml:space="preserve">Leurs montants </w:t>
      </w:r>
      <w:r w:rsidRPr="00D50EAF">
        <w:rPr>
          <w:rFonts w:ascii="Arial" w:hAnsi="Arial" w:cs="Arial"/>
          <w:spacing w:val="-2"/>
          <w:sz w:val="20"/>
          <w:szCs w:val="20"/>
        </w:rPr>
        <w:t>sont donc hors du contrôle de l’Avocat</w:t>
      </w:r>
      <w:r w:rsidR="00916EE2" w:rsidRPr="00D50EAF">
        <w:rPr>
          <w:rFonts w:ascii="Arial" w:hAnsi="Arial" w:cs="Arial"/>
          <w:spacing w:val="-2"/>
          <w:sz w:val="20"/>
          <w:szCs w:val="20"/>
        </w:rPr>
        <w:t>.</w:t>
      </w:r>
      <w:r w:rsidR="000F76E1" w:rsidRPr="00D50EAF">
        <w:rPr>
          <w:rFonts w:ascii="Arial" w:hAnsi="Arial" w:cs="Arial"/>
          <w:sz w:val="20"/>
          <w:szCs w:val="20"/>
        </w:rPr>
        <w:t xml:space="preserve"> (</w:t>
      </w:r>
      <w:r w:rsidR="00F15B8F" w:rsidRPr="00D50EAF">
        <w:rPr>
          <w:rFonts w:ascii="Arial" w:hAnsi="Arial" w:cs="Arial"/>
          <w:sz w:val="20"/>
          <w:szCs w:val="20"/>
        </w:rPr>
        <w:t>V</w:t>
      </w:r>
      <w:r w:rsidR="000F76E1" w:rsidRPr="00D50EAF">
        <w:rPr>
          <w:rFonts w:ascii="Arial" w:hAnsi="Arial" w:cs="Arial"/>
          <w:sz w:val="20"/>
          <w:szCs w:val="20"/>
        </w:rPr>
        <w:t>oir l’Annexe budgétaire</w:t>
      </w:r>
      <w:r w:rsidR="00F15B8F" w:rsidRPr="00D50EAF">
        <w:rPr>
          <w:rFonts w:ascii="Arial" w:hAnsi="Arial" w:cs="Arial"/>
          <w:sz w:val="20"/>
          <w:szCs w:val="20"/>
        </w:rPr>
        <w:t xml:space="preserve"> pour plus de détails.</w:t>
      </w:r>
      <w:r w:rsidR="000F76E1" w:rsidRPr="00D50EAF">
        <w:rPr>
          <w:rFonts w:ascii="Arial" w:hAnsi="Arial" w:cs="Arial"/>
          <w:sz w:val="20"/>
          <w:szCs w:val="20"/>
        </w:rPr>
        <w:t>)</w:t>
      </w:r>
    </w:p>
    <w:p w14:paraId="64F36E3A" w14:textId="59F45E8D" w:rsidR="00D50EAF" w:rsidRDefault="00D50E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16187D4" w14:textId="280D4FAB" w:rsidR="002126A7" w:rsidRDefault="002126A7" w:rsidP="00361B1F">
      <w:pPr>
        <w:spacing w:after="0" w:line="240" w:lineRule="auto"/>
        <w:rPr>
          <w:rFonts w:ascii="Arial" w:hAnsi="Arial" w:cs="Arial"/>
        </w:rPr>
      </w:pPr>
    </w:p>
    <w:p w14:paraId="050ECA74" w14:textId="2C96D6CD" w:rsidR="0085231A" w:rsidRPr="003B1235" w:rsidRDefault="0085231A" w:rsidP="00972F8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B1235">
        <w:rPr>
          <w:rFonts w:ascii="Arial" w:hAnsi="Arial" w:cs="Arial"/>
          <w:b/>
          <w:bCs/>
        </w:rPr>
        <w:t>Expertises</w:t>
      </w:r>
    </w:p>
    <w:p w14:paraId="40FF0F02" w14:textId="47722B96" w:rsidR="00537E87" w:rsidRPr="00D50EAF" w:rsidRDefault="0061231C" w:rsidP="00972F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0EAF">
        <w:rPr>
          <w:rFonts w:ascii="Arial" w:hAnsi="Arial" w:cs="Arial"/>
          <w:sz w:val="20"/>
          <w:szCs w:val="20"/>
        </w:rPr>
        <w:t>D</w:t>
      </w:r>
      <w:r w:rsidR="009E58EE" w:rsidRPr="00D50EAF">
        <w:rPr>
          <w:rFonts w:ascii="Arial" w:hAnsi="Arial" w:cs="Arial"/>
          <w:sz w:val="20"/>
          <w:szCs w:val="20"/>
        </w:rPr>
        <w:t xml:space="preserve">es expertises ou </w:t>
      </w:r>
      <w:r w:rsidR="00D35A5B" w:rsidRPr="00D50EAF">
        <w:rPr>
          <w:rFonts w:ascii="Arial" w:hAnsi="Arial" w:cs="Arial"/>
          <w:sz w:val="20"/>
          <w:szCs w:val="20"/>
        </w:rPr>
        <w:t>les</w:t>
      </w:r>
      <w:r w:rsidR="009E58EE" w:rsidRPr="00D50EAF">
        <w:rPr>
          <w:rFonts w:ascii="Arial" w:hAnsi="Arial" w:cs="Arial"/>
          <w:sz w:val="20"/>
          <w:szCs w:val="20"/>
        </w:rPr>
        <w:t xml:space="preserve"> services professionnels d’autres personnes</w:t>
      </w:r>
      <w:r w:rsidRPr="00D50EAF">
        <w:rPr>
          <w:rFonts w:ascii="Arial" w:hAnsi="Arial" w:cs="Arial"/>
          <w:sz w:val="20"/>
          <w:szCs w:val="20"/>
        </w:rPr>
        <w:t xml:space="preserve"> peuvent parfois être nécessaires</w:t>
      </w:r>
      <w:r w:rsidR="00747A3C" w:rsidRPr="00D50EAF">
        <w:rPr>
          <w:rFonts w:ascii="Arial" w:hAnsi="Arial" w:cs="Arial"/>
          <w:sz w:val="20"/>
          <w:szCs w:val="20"/>
        </w:rPr>
        <w:t>.</w:t>
      </w:r>
      <w:r w:rsidR="009E58EE" w:rsidRPr="00D50EAF">
        <w:rPr>
          <w:rFonts w:ascii="Arial" w:hAnsi="Arial" w:cs="Arial"/>
          <w:sz w:val="20"/>
          <w:szCs w:val="20"/>
        </w:rPr>
        <w:t xml:space="preserve"> </w:t>
      </w:r>
      <w:r w:rsidR="00747A3C" w:rsidRPr="00D50EAF">
        <w:rPr>
          <w:rFonts w:ascii="Arial" w:hAnsi="Arial" w:cs="Arial"/>
          <w:sz w:val="20"/>
          <w:szCs w:val="20"/>
        </w:rPr>
        <w:t>Si c’est le cas</w:t>
      </w:r>
      <w:r w:rsidR="009E58EE" w:rsidRPr="00D50EAF">
        <w:rPr>
          <w:rFonts w:ascii="Arial" w:hAnsi="Arial" w:cs="Arial"/>
          <w:sz w:val="20"/>
          <w:szCs w:val="20"/>
        </w:rPr>
        <w:t xml:space="preserve">, l’Avocat soumettra au Client le choix de l’expert ou du professionnel et l’évaluation des coûts pour obtenir son autorisation </w:t>
      </w:r>
      <w:r w:rsidR="00A76960" w:rsidRPr="00D50EAF">
        <w:rPr>
          <w:rFonts w:ascii="Arial" w:hAnsi="Arial" w:cs="Arial"/>
          <w:sz w:val="20"/>
          <w:szCs w:val="20"/>
        </w:rPr>
        <w:t>avant d’engager ce professionnel</w:t>
      </w:r>
      <w:r w:rsidR="009E58EE" w:rsidRPr="00D50EAF">
        <w:rPr>
          <w:rFonts w:ascii="Arial" w:hAnsi="Arial" w:cs="Arial"/>
          <w:sz w:val="20"/>
          <w:szCs w:val="20"/>
        </w:rPr>
        <w:t>.</w:t>
      </w:r>
    </w:p>
    <w:p w14:paraId="0CFFA1DD" w14:textId="77777777" w:rsidR="000C5501" w:rsidRDefault="000C5501" w:rsidP="00972F8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1435D42" w14:textId="7CB87AAB" w:rsidR="000C5501" w:rsidRPr="00382E1F" w:rsidRDefault="000C5501" w:rsidP="00972F8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A0583F7">
        <w:rPr>
          <w:rFonts w:ascii="Arial" w:hAnsi="Arial" w:cs="Arial"/>
          <w:b/>
          <w:bCs/>
        </w:rPr>
        <w:t>Estimation des coûts</w:t>
      </w:r>
      <w:r w:rsidR="000F2417" w:rsidRPr="0A0583F7">
        <w:rPr>
          <w:rFonts w:ascii="Arial" w:hAnsi="Arial" w:cs="Arial"/>
          <w:b/>
          <w:bCs/>
        </w:rPr>
        <w:t xml:space="preserve"> pour les Services</w:t>
      </w:r>
    </w:p>
    <w:p w14:paraId="205D84CB" w14:textId="19C3ACC4" w:rsidR="000C5501" w:rsidRPr="00D50EAF" w:rsidRDefault="000C5501" w:rsidP="00972F84">
      <w:pPr>
        <w:spacing w:after="0" w:line="240" w:lineRule="auto"/>
        <w:jc w:val="both"/>
        <w:rPr>
          <w:rFonts w:ascii="Arial" w:hAnsi="Arial" w:cs="Arial"/>
          <w:b/>
          <w:bCs/>
          <w:color w:val="AEAAAA" w:themeColor="background2" w:themeShade="BF"/>
          <w:spacing w:val="-2"/>
          <w:sz w:val="20"/>
          <w:szCs w:val="20"/>
        </w:rPr>
      </w:pPr>
      <w:r w:rsidRPr="00D50EAF">
        <w:rPr>
          <w:rFonts w:ascii="Arial" w:hAnsi="Arial" w:cs="Arial"/>
          <w:sz w:val="20"/>
          <w:szCs w:val="20"/>
        </w:rPr>
        <w:t>L’Avocat évalue l</w:t>
      </w:r>
      <w:r w:rsidR="004037AE" w:rsidRPr="00D50EAF">
        <w:rPr>
          <w:rFonts w:ascii="Arial" w:hAnsi="Arial" w:cs="Arial"/>
          <w:sz w:val="20"/>
          <w:szCs w:val="20"/>
        </w:rPr>
        <w:t xml:space="preserve">’ensemble des coûts reliés </w:t>
      </w:r>
      <w:r w:rsidR="007E04F8" w:rsidRPr="00D50EAF">
        <w:rPr>
          <w:rFonts w:ascii="Arial" w:hAnsi="Arial" w:cs="Arial"/>
          <w:sz w:val="20"/>
          <w:szCs w:val="20"/>
        </w:rPr>
        <w:t>aux Services</w:t>
      </w:r>
      <w:r w:rsidR="004037AE" w:rsidRPr="00D50EAF">
        <w:rPr>
          <w:rFonts w:ascii="Arial" w:hAnsi="Arial" w:cs="Arial"/>
          <w:sz w:val="20"/>
          <w:szCs w:val="20"/>
        </w:rPr>
        <w:t xml:space="preserve"> à la somme de</w:t>
      </w:r>
      <w:r w:rsidR="00C16F28" w:rsidRPr="00D50EAF">
        <w:rPr>
          <w:rFonts w:ascii="Arial" w:hAnsi="Arial" w:cs="Arial"/>
          <w:sz w:val="20"/>
          <w:szCs w:val="20"/>
        </w:rPr>
        <w:t> </w:t>
      </w:r>
      <w:r w:rsidRPr="00D50EAF">
        <w:rPr>
          <w:rFonts w:ascii="Arial" w:hAnsi="Arial" w:cs="Arial"/>
          <w:sz w:val="20"/>
          <w:szCs w:val="20"/>
        </w:rPr>
        <w:t xml:space="preserve">: </w:t>
      </w:r>
      <w:r w:rsidRPr="00D50EAF">
        <w:rPr>
          <w:rFonts w:ascii="Arial" w:hAnsi="Arial" w:cs="Arial"/>
          <w:b/>
          <w:bCs/>
          <w:color w:val="BFBFBF"/>
          <w:sz w:val="20"/>
          <w:szCs w:val="20"/>
        </w:rPr>
        <w:t>[</w:t>
      </w:r>
      <w:r w:rsidRPr="00D50EAF">
        <w:rPr>
          <w:rFonts w:ascii="Arial" w:hAnsi="Arial" w:cs="Arial"/>
          <w:b/>
          <w:bCs/>
          <w:color w:val="D0CECE" w:themeColor="background2" w:themeShade="E6"/>
          <w:sz w:val="20"/>
          <w:szCs w:val="20"/>
        </w:rPr>
        <w:t>____</w:t>
      </w:r>
      <w:r w:rsidRPr="00D50EAF">
        <w:rPr>
          <w:rFonts w:ascii="Arial" w:hAnsi="Arial" w:cs="Arial"/>
          <w:b/>
          <w:bCs/>
          <w:color w:val="AEAAAA" w:themeColor="background2" w:themeShade="BF"/>
          <w:sz w:val="20"/>
          <w:szCs w:val="20"/>
        </w:rPr>
        <w:t> $</w:t>
      </w:r>
      <w:r w:rsidRPr="00D50EAF">
        <w:rPr>
          <w:rFonts w:ascii="Arial" w:hAnsi="Arial" w:cs="Arial"/>
          <w:b/>
          <w:bCs/>
          <w:color w:val="AEAAAA" w:themeColor="background2" w:themeShade="BF"/>
          <w:spacing w:val="-2"/>
          <w:sz w:val="20"/>
          <w:szCs w:val="20"/>
        </w:rPr>
        <w:t xml:space="preserve">] </w:t>
      </w:r>
      <w:r w:rsidRPr="00D50EAF">
        <w:rPr>
          <w:rFonts w:ascii="Arial" w:hAnsi="Arial" w:cs="Arial"/>
          <w:sz w:val="20"/>
          <w:szCs w:val="20"/>
        </w:rPr>
        <w:t>avant taxes.</w:t>
      </w:r>
    </w:p>
    <w:p w14:paraId="3EBC3517" w14:textId="77777777" w:rsidR="000C5501" w:rsidRPr="00D50EAF" w:rsidRDefault="000C5501" w:rsidP="00972F84">
      <w:pPr>
        <w:spacing w:after="0" w:line="240" w:lineRule="auto"/>
        <w:jc w:val="both"/>
        <w:rPr>
          <w:rFonts w:ascii="Arial" w:hAnsi="Arial" w:cs="Arial"/>
          <w:b/>
          <w:bCs/>
          <w:color w:val="AEAAAA" w:themeColor="background2" w:themeShade="BF"/>
          <w:spacing w:val="-2"/>
          <w:sz w:val="20"/>
          <w:szCs w:val="20"/>
        </w:rPr>
      </w:pPr>
    </w:p>
    <w:p w14:paraId="54C9AD22" w14:textId="2DCF0F5A" w:rsidR="00BB44D0" w:rsidRPr="00D50EAF" w:rsidRDefault="00BB44D0" w:rsidP="00972F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0EAF">
        <w:rPr>
          <w:rFonts w:ascii="Arial" w:hAnsi="Arial" w:cs="Arial"/>
          <w:sz w:val="20"/>
          <w:szCs w:val="20"/>
        </w:rPr>
        <w:t xml:space="preserve">L’Avocat doit informer le Client des changements de circonstances qui pourraient modifier significativement le </w:t>
      </w:r>
      <w:r w:rsidR="004037AE" w:rsidRPr="00D50EAF">
        <w:rPr>
          <w:rFonts w:ascii="Arial" w:hAnsi="Arial" w:cs="Arial"/>
          <w:sz w:val="20"/>
          <w:szCs w:val="20"/>
        </w:rPr>
        <w:t xml:space="preserve">coût </w:t>
      </w:r>
      <w:r w:rsidRPr="00D50EAF">
        <w:rPr>
          <w:rFonts w:ascii="Arial" w:hAnsi="Arial" w:cs="Arial"/>
          <w:sz w:val="20"/>
          <w:szCs w:val="20"/>
        </w:rPr>
        <w:t>Services.</w:t>
      </w:r>
    </w:p>
    <w:p w14:paraId="1040E1DE" w14:textId="77777777" w:rsidR="00BB44D0" w:rsidRPr="00D50EAF" w:rsidRDefault="00BB44D0" w:rsidP="00972F84">
      <w:pPr>
        <w:spacing w:after="0" w:line="240" w:lineRule="auto"/>
        <w:jc w:val="both"/>
        <w:rPr>
          <w:rFonts w:ascii="Arial" w:hAnsi="Arial" w:cs="Arial"/>
          <w:b/>
          <w:bCs/>
          <w:color w:val="AEAAAA" w:themeColor="background2" w:themeShade="BF"/>
          <w:spacing w:val="-2"/>
          <w:sz w:val="20"/>
          <w:szCs w:val="20"/>
        </w:rPr>
      </w:pPr>
    </w:p>
    <w:p w14:paraId="69A466C2" w14:textId="6348097A" w:rsidR="000C5501" w:rsidRPr="00972F84" w:rsidRDefault="004037AE" w:rsidP="00130883">
      <w:pPr>
        <w:spacing w:after="0" w:line="240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D50EAF">
        <w:rPr>
          <w:rFonts w:ascii="Arial" w:hAnsi="Arial" w:cs="Arial"/>
          <w:sz w:val="20"/>
          <w:szCs w:val="20"/>
        </w:rPr>
        <w:t>Cette</w:t>
      </w:r>
      <w:r w:rsidR="00A06A24" w:rsidRPr="00D50EAF">
        <w:rPr>
          <w:rFonts w:ascii="Arial" w:hAnsi="Arial" w:cs="Arial"/>
          <w:sz w:val="20"/>
          <w:szCs w:val="20"/>
        </w:rPr>
        <w:t xml:space="preserve"> estimation</w:t>
      </w:r>
      <w:r w:rsidRPr="00D50EAF">
        <w:rPr>
          <w:rFonts w:ascii="Arial" w:hAnsi="Arial" w:cs="Arial"/>
          <w:sz w:val="20"/>
          <w:szCs w:val="20"/>
        </w:rPr>
        <w:t xml:space="preserve"> est</w:t>
      </w:r>
      <w:r w:rsidR="000C5501" w:rsidRPr="00D50EAF">
        <w:rPr>
          <w:rFonts w:ascii="Arial" w:hAnsi="Arial" w:cs="Arial"/>
          <w:spacing w:val="-2"/>
          <w:sz w:val="20"/>
          <w:szCs w:val="20"/>
        </w:rPr>
        <w:t xml:space="preserve"> à titre indicatif seulement</w:t>
      </w:r>
      <w:r w:rsidRPr="00D50EAF">
        <w:rPr>
          <w:rFonts w:ascii="Arial" w:hAnsi="Arial" w:cs="Arial"/>
          <w:sz w:val="20"/>
          <w:szCs w:val="20"/>
        </w:rPr>
        <w:t xml:space="preserve"> et</w:t>
      </w:r>
      <w:r w:rsidR="004E7DB6" w:rsidRPr="00D50EAF">
        <w:rPr>
          <w:rFonts w:ascii="Arial" w:hAnsi="Arial" w:cs="Arial"/>
          <w:sz w:val="20"/>
          <w:szCs w:val="20"/>
        </w:rPr>
        <w:t xml:space="preserve"> </w:t>
      </w:r>
      <w:r w:rsidR="000C5501" w:rsidRPr="00D50EAF">
        <w:rPr>
          <w:rFonts w:ascii="Arial" w:hAnsi="Arial" w:cs="Arial"/>
          <w:sz w:val="20"/>
          <w:szCs w:val="20"/>
        </w:rPr>
        <w:t>basée sur l’expérience de l’Avocat</w:t>
      </w:r>
      <w:r w:rsidRPr="00D50EAF">
        <w:rPr>
          <w:rFonts w:ascii="Arial" w:hAnsi="Arial" w:cs="Arial"/>
          <w:sz w:val="20"/>
          <w:szCs w:val="20"/>
        </w:rPr>
        <w:t xml:space="preserve"> et la nature d</w:t>
      </w:r>
      <w:r w:rsidR="007E04F8" w:rsidRPr="00D50EAF">
        <w:rPr>
          <w:rFonts w:ascii="Arial" w:hAnsi="Arial" w:cs="Arial"/>
          <w:sz w:val="20"/>
          <w:szCs w:val="20"/>
        </w:rPr>
        <w:t xml:space="preserve">es Services </w:t>
      </w:r>
      <w:r w:rsidRPr="00D50EAF">
        <w:rPr>
          <w:rFonts w:ascii="Arial" w:hAnsi="Arial" w:cs="Arial"/>
          <w:sz w:val="20"/>
          <w:szCs w:val="20"/>
        </w:rPr>
        <w:t>confié</w:t>
      </w:r>
      <w:r w:rsidR="007E04F8" w:rsidRPr="00D50EAF">
        <w:rPr>
          <w:rFonts w:ascii="Arial" w:hAnsi="Arial" w:cs="Arial"/>
          <w:sz w:val="20"/>
          <w:szCs w:val="20"/>
        </w:rPr>
        <w:t>s.</w:t>
      </w:r>
      <w:r w:rsidR="000C5501" w:rsidRPr="00D50EAF">
        <w:rPr>
          <w:rFonts w:ascii="Arial" w:hAnsi="Arial" w:cs="Arial"/>
          <w:sz w:val="20"/>
          <w:szCs w:val="20"/>
        </w:rPr>
        <w:t xml:space="preserve"> Elle peu</w:t>
      </w:r>
      <w:r w:rsidRPr="00D50EAF">
        <w:rPr>
          <w:rFonts w:ascii="Arial" w:hAnsi="Arial" w:cs="Arial"/>
          <w:sz w:val="20"/>
          <w:szCs w:val="20"/>
        </w:rPr>
        <w:t>t</w:t>
      </w:r>
      <w:r w:rsidR="000C5501" w:rsidRPr="00D50EAF">
        <w:rPr>
          <w:rFonts w:ascii="Arial" w:hAnsi="Arial" w:cs="Arial"/>
          <w:sz w:val="20"/>
          <w:szCs w:val="20"/>
        </w:rPr>
        <w:t xml:space="preserve"> varier selon le déroulement d</w:t>
      </w:r>
      <w:r w:rsidRPr="00D50EAF">
        <w:rPr>
          <w:rFonts w:ascii="Arial" w:hAnsi="Arial" w:cs="Arial"/>
          <w:sz w:val="20"/>
          <w:szCs w:val="20"/>
        </w:rPr>
        <w:t xml:space="preserve">e chaque </w:t>
      </w:r>
      <w:r w:rsidR="000C5501" w:rsidRPr="00D50EAF">
        <w:rPr>
          <w:rFonts w:ascii="Arial" w:hAnsi="Arial" w:cs="Arial"/>
          <w:sz w:val="20"/>
          <w:szCs w:val="20"/>
        </w:rPr>
        <w:t>dossier. L’Avocat pourra ajuster c</w:t>
      </w:r>
      <w:r w:rsidRPr="00D50EAF">
        <w:rPr>
          <w:rFonts w:ascii="Arial" w:hAnsi="Arial" w:cs="Arial"/>
          <w:sz w:val="20"/>
          <w:szCs w:val="20"/>
        </w:rPr>
        <w:t>ette</w:t>
      </w:r>
      <w:r w:rsidR="000C5501" w:rsidRPr="00D50EAF">
        <w:rPr>
          <w:rFonts w:ascii="Arial" w:hAnsi="Arial" w:cs="Arial"/>
          <w:sz w:val="20"/>
          <w:szCs w:val="20"/>
        </w:rPr>
        <w:t xml:space="preserve"> estimation</w:t>
      </w:r>
      <w:r w:rsidR="000C5501" w:rsidRPr="00D50EAF">
        <w:rPr>
          <w:rFonts w:ascii="Arial" w:hAnsi="Arial" w:cs="Arial"/>
          <w:spacing w:val="-2"/>
          <w:sz w:val="20"/>
          <w:szCs w:val="20"/>
        </w:rPr>
        <w:t xml:space="preserve"> en fonction de l’évolution du dossier et en informer</w:t>
      </w:r>
      <w:r w:rsidR="00DE7C02" w:rsidRPr="00D50EAF">
        <w:rPr>
          <w:rFonts w:ascii="Arial" w:hAnsi="Arial" w:cs="Arial"/>
          <w:sz w:val="20"/>
          <w:szCs w:val="20"/>
        </w:rPr>
        <w:t>a</w:t>
      </w:r>
      <w:r w:rsidR="000C5501" w:rsidRPr="00D50EAF">
        <w:rPr>
          <w:rFonts w:ascii="Arial" w:hAnsi="Arial" w:cs="Arial"/>
          <w:sz w:val="20"/>
          <w:szCs w:val="20"/>
        </w:rPr>
        <w:t xml:space="preserve"> le Client.</w:t>
      </w:r>
    </w:p>
    <w:p w14:paraId="589A6311" w14:textId="3FA307D2" w:rsidR="000C694C" w:rsidRPr="00D50EAF" w:rsidRDefault="000C694C" w:rsidP="001308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FA7110" w14:textId="005A8016" w:rsidR="00BC3570" w:rsidRPr="00D50EAF" w:rsidRDefault="0060753B" w:rsidP="0013088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0EAF">
        <w:rPr>
          <w:rFonts w:ascii="Arial" w:hAnsi="Arial" w:cs="Arial"/>
          <w:b/>
          <w:bCs/>
          <w:sz w:val="20"/>
          <w:szCs w:val="20"/>
        </w:rPr>
        <w:t>Montant</w:t>
      </w:r>
      <w:r w:rsidR="00F07248" w:rsidRPr="00D50EA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0EAF">
        <w:rPr>
          <w:rFonts w:ascii="Arial" w:hAnsi="Arial" w:cs="Arial"/>
          <w:b/>
          <w:bCs/>
          <w:sz w:val="20"/>
          <w:szCs w:val="20"/>
        </w:rPr>
        <w:t>maximal à ne pas dépasser</w:t>
      </w:r>
    </w:p>
    <w:p w14:paraId="21B67886" w14:textId="14C288EE" w:rsidR="000C694C" w:rsidRPr="00D50EAF" w:rsidRDefault="0038671D" w:rsidP="001308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0EAF">
        <w:rPr>
          <w:rFonts w:ascii="Arial" w:hAnsi="Arial" w:cs="Arial"/>
          <w:sz w:val="20"/>
          <w:szCs w:val="20"/>
        </w:rPr>
        <w:t xml:space="preserve">Le </w:t>
      </w:r>
      <w:r w:rsidR="00023957" w:rsidRPr="00D50EAF">
        <w:rPr>
          <w:rFonts w:ascii="Arial" w:hAnsi="Arial" w:cs="Arial"/>
          <w:sz w:val="20"/>
          <w:szCs w:val="20"/>
        </w:rPr>
        <w:t xml:space="preserve">montant </w:t>
      </w:r>
      <w:r w:rsidR="000C694C" w:rsidRPr="00D50EAF">
        <w:rPr>
          <w:rFonts w:ascii="Arial" w:hAnsi="Arial" w:cs="Arial"/>
          <w:sz w:val="20"/>
          <w:szCs w:val="20"/>
        </w:rPr>
        <w:t>maxim</w:t>
      </w:r>
      <w:r w:rsidR="00C52CC2" w:rsidRPr="00D50EAF">
        <w:rPr>
          <w:rFonts w:ascii="Arial" w:hAnsi="Arial" w:cs="Arial"/>
          <w:sz w:val="20"/>
          <w:szCs w:val="20"/>
        </w:rPr>
        <w:t xml:space="preserve">al </w:t>
      </w:r>
      <w:r w:rsidR="000C694C" w:rsidRPr="00D50EAF">
        <w:rPr>
          <w:rFonts w:ascii="Arial" w:hAnsi="Arial" w:cs="Arial"/>
          <w:sz w:val="20"/>
          <w:szCs w:val="20"/>
        </w:rPr>
        <w:t>qu</w:t>
      </w:r>
      <w:r w:rsidRPr="00D50EAF">
        <w:rPr>
          <w:rFonts w:ascii="Arial" w:hAnsi="Arial" w:cs="Arial"/>
          <w:sz w:val="20"/>
          <w:szCs w:val="20"/>
        </w:rPr>
        <w:t xml:space="preserve">e le Client </w:t>
      </w:r>
      <w:r w:rsidR="000C694C" w:rsidRPr="00D50EAF">
        <w:rPr>
          <w:rFonts w:ascii="Arial" w:hAnsi="Arial" w:cs="Arial"/>
          <w:sz w:val="20"/>
          <w:szCs w:val="20"/>
        </w:rPr>
        <w:t xml:space="preserve">est prêt à payer pour les Services est de </w:t>
      </w:r>
      <w:r w:rsidR="000C694C" w:rsidRPr="00D50EAF">
        <w:rPr>
          <w:rFonts w:ascii="Arial" w:hAnsi="Arial" w:cs="Arial"/>
          <w:b/>
          <w:bCs/>
          <w:color w:val="AEAAAA" w:themeColor="background2" w:themeShade="BF"/>
          <w:sz w:val="20"/>
          <w:szCs w:val="20"/>
        </w:rPr>
        <w:t>[____ $</w:t>
      </w:r>
      <w:r w:rsidR="000C694C" w:rsidRPr="00D50EAF">
        <w:rPr>
          <w:rFonts w:ascii="Arial" w:hAnsi="Arial" w:cs="Arial"/>
          <w:b/>
          <w:bCs/>
          <w:color w:val="AEAAAA" w:themeColor="background2" w:themeShade="BF"/>
          <w:spacing w:val="-2"/>
          <w:sz w:val="20"/>
          <w:szCs w:val="20"/>
        </w:rPr>
        <w:t>].</w:t>
      </w:r>
      <w:r w:rsidR="00793DAF" w:rsidRPr="00D50EAF">
        <w:rPr>
          <w:rFonts w:ascii="Arial" w:hAnsi="Arial" w:cs="Arial"/>
          <w:sz w:val="20"/>
          <w:szCs w:val="20"/>
        </w:rPr>
        <w:t xml:space="preserve"> L’Avocat </w:t>
      </w:r>
      <w:r w:rsidR="006D0205" w:rsidRPr="00D50EAF">
        <w:rPr>
          <w:rFonts w:ascii="Arial" w:hAnsi="Arial" w:cs="Arial"/>
          <w:sz w:val="20"/>
          <w:szCs w:val="20"/>
        </w:rPr>
        <w:t>informe sans délai le Client lorsqu</w:t>
      </w:r>
      <w:r w:rsidR="005B1E7E" w:rsidRPr="00D50EAF">
        <w:rPr>
          <w:rFonts w:ascii="Arial" w:hAnsi="Arial" w:cs="Arial"/>
          <w:sz w:val="20"/>
          <w:szCs w:val="20"/>
        </w:rPr>
        <w:t xml:space="preserve">’il </w:t>
      </w:r>
      <w:r w:rsidR="002F14AB" w:rsidRPr="00D50EAF">
        <w:rPr>
          <w:rFonts w:ascii="Arial" w:hAnsi="Arial" w:cs="Arial"/>
          <w:sz w:val="20"/>
          <w:szCs w:val="20"/>
        </w:rPr>
        <w:t xml:space="preserve">croit que les </w:t>
      </w:r>
      <w:r w:rsidR="004037AE" w:rsidRPr="00D50EAF">
        <w:rPr>
          <w:rFonts w:ascii="Arial" w:hAnsi="Arial" w:cs="Arial"/>
          <w:sz w:val="20"/>
          <w:szCs w:val="20"/>
        </w:rPr>
        <w:t xml:space="preserve">honoraires et </w:t>
      </w:r>
      <w:r w:rsidR="002F14AB" w:rsidRPr="00D50EAF">
        <w:rPr>
          <w:rFonts w:ascii="Arial" w:hAnsi="Arial" w:cs="Arial"/>
          <w:sz w:val="20"/>
          <w:szCs w:val="20"/>
        </w:rPr>
        <w:t xml:space="preserve">frais excéderont </w:t>
      </w:r>
      <w:r w:rsidR="00A515CA" w:rsidRPr="00D50EAF">
        <w:rPr>
          <w:rFonts w:ascii="Arial" w:hAnsi="Arial" w:cs="Arial"/>
          <w:sz w:val="20"/>
          <w:szCs w:val="20"/>
        </w:rPr>
        <w:t>cette somme.</w:t>
      </w:r>
    </w:p>
    <w:p w14:paraId="13D04E3A" w14:textId="77777777" w:rsidR="00F12E35" w:rsidRDefault="00F12E35" w:rsidP="00361B1F">
      <w:pPr>
        <w:spacing w:after="0" w:line="240" w:lineRule="auto"/>
        <w:rPr>
          <w:rFonts w:ascii="Arial" w:hAnsi="Arial" w:cs="Arial"/>
        </w:rPr>
      </w:pPr>
    </w:p>
    <w:p w14:paraId="51C317AB" w14:textId="2185166A" w:rsidR="00D228D5" w:rsidRPr="002126A7" w:rsidRDefault="00FB612D" w:rsidP="00361B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6A08DFD5" wp14:editId="09B9B375">
                <wp:simplePos x="0" y="0"/>
                <wp:positionH relativeFrom="leftMargin">
                  <wp:align>right</wp:align>
                </wp:positionH>
                <wp:positionV relativeFrom="paragraph">
                  <wp:posOffset>168275</wp:posOffset>
                </wp:positionV>
                <wp:extent cx="289560" cy="489585"/>
                <wp:effectExtent l="0" t="0" r="15240" b="24765"/>
                <wp:wrapNone/>
                <wp:docPr id="2100885976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489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414441" id="Ellipse 5" o:spid="_x0000_s1026" style="position:absolute;margin-left:-28.4pt;margin-top:13.25pt;width:22.8pt;height:38.55pt;z-index:-251658227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" fillcolor="white [3212]" strokecolor="white [3212]" strokeweight="1pt">
                <v:stroke joinstyle="miter"/>
                <w10:wrap anchorx="margin"/>
              </v:oval>
            </w:pict>
          </mc:Fallback>
        </mc:AlternateContent>
      </w:r>
    </w:p>
    <w:tbl>
      <w:tblPr>
        <w:tblStyle w:val="Grilledutableau"/>
        <w:tblW w:w="0" w:type="auto"/>
        <w:shd w:val="clear" w:color="auto" w:fill="292E36"/>
        <w:tblLook w:val="04A0" w:firstRow="1" w:lastRow="0" w:firstColumn="1" w:lastColumn="0" w:noHBand="0" w:noVBand="1"/>
      </w:tblPr>
      <w:tblGrid>
        <w:gridCol w:w="10790"/>
      </w:tblGrid>
      <w:tr w:rsidR="00F12E35" w:rsidRPr="00F12E35" w14:paraId="6A8BC8DB" w14:textId="77777777" w:rsidTr="00F12E35">
        <w:tc>
          <w:tcPr>
            <w:tcW w:w="10790" w:type="dxa"/>
            <w:shd w:val="clear" w:color="auto" w:fill="292E36"/>
          </w:tcPr>
          <w:p w14:paraId="07267CBB" w14:textId="77777777" w:rsidR="00F12E35" w:rsidRPr="00F12E35" w:rsidRDefault="00F12E35" w:rsidP="00C17FE3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F12E35">
              <w:rPr>
                <w:rFonts w:ascii="Arial" w:hAnsi="Arial" w:cs="Arial"/>
                <w:sz w:val="24"/>
                <w:szCs w:val="24"/>
              </w:rPr>
              <w:t xml:space="preserve">3. COMMENT PAYER POUR LES SERVICES? </w:t>
            </w:r>
          </w:p>
        </w:tc>
      </w:tr>
    </w:tbl>
    <w:p w14:paraId="72035D58" w14:textId="2E10CF28" w:rsidR="002126A7" w:rsidRDefault="002126A7" w:rsidP="00F01C22">
      <w:pPr>
        <w:keepNext/>
        <w:spacing w:after="0" w:line="240" w:lineRule="auto"/>
        <w:rPr>
          <w:rFonts w:ascii="Arial" w:hAnsi="Arial" w:cs="Arial"/>
        </w:rPr>
      </w:pPr>
    </w:p>
    <w:p w14:paraId="67257B90" w14:textId="2872F638" w:rsidR="0098724B" w:rsidRDefault="009B6684" w:rsidP="00130883">
      <w:pPr>
        <w:keepNext/>
        <w:spacing w:after="0" w:line="240" w:lineRule="auto"/>
        <w:jc w:val="both"/>
        <w:rPr>
          <w:rFonts w:ascii="Arial" w:hAnsi="Arial" w:cs="Arial"/>
          <w:b/>
          <w:bCs/>
          <w:color w:val="AEAAAA" w:themeColor="background2" w:themeShade="BF"/>
        </w:rPr>
      </w:pPr>
      <w:r w:rsidRPr="00B67488">
        <w:rPr>
          <w:rFonts w:ascii="Arial" w:hAnsi="Arial" w:cs="Arial"/>
          <w:b/>
          <w:bCs/>
          <w:color w:val="AEAAAA" w:themeColor="background2" w:themeShade="BF"/>
        </w:rPr>
        <w:t>Av</w:t>
      </w:r>
      <w:r w:rsidRPr="00B077B0">
        <w:rPr>
          <w:rFonts w:ascii="Arial" w:hAnsi="Arial" w:cs="Arial"/>
          <w:b/>
          <w:bCs/>
          <w:color w:val="AEAAAA" w:themeColor="background2" w:themeShade="BF"/>
        </w:rPr>
        <w:t>ances en fidéicommis</w:t>
      </w:r>
    </w:p>
    <w:p w14:paraId="458D0BCA" w14:textId="6F07347A" w:rsidR="00BE63F8" w:rsidRPr="00D50EAF" w:rsidRDefault="00BE63F8" w:rsidP="00130883">
      <w:pPr>
        <w:spacing w:after="0" w:line="240" w:lineRule="auto"/>
        <w:jc w:val="both"/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</w:pP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À la signature de </w:t>
      </w:r>
      <w:r w:rsidR="00EF7B7C" w:rsidRPr="00D50EAF">
        <w:rPr>
          <w:rFonts w:ascii="Arial" w:hAnsi="Arial" w:cs="Arial"/>
          <w:color w:val="AEAAAA" w:themeColor="background2" w:themeShade="BF"/>
          <w:sz w:val="20"/>
          <w:szCs w:val="20"/>
        </w:rPr>
        <w:t>cette</w:t>
      </w: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 Convention, le Client s’engage à payer </w:t>
      </w:r>
      <w:r w:rsidR="00B2227A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à </w:t>
      </w: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>l’Avocat une avance sur le</w:t>
      </w:r>
      <w:r w:rsidR="00F92D6D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 coût </w:t>
      </w: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>des Services</w:t>
      </w:r>
      <w:r w:rsidR="00337219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 </w:t>
      </w:r>
      <w:r w:rsidR="00E62ACD" w:rsidRPr="00D50EAF">
        <w:rPr>
          <w:rFonts w:ascii="Arial" w:hAnsi="Arial" w:cs="Arial"/>
          <w:color w:val="AEAAAA" w:themeColor="background2" w:themeShade="BF"/>
          <w:sz w:val="20"/>
          <w:szCs w:val="20"/>
        </w:rPr>
        <w:t>à rendre</w:t>
      </w:r>
      <w:r w:rsidR="003A584D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 </w:t>
      </w:r>
      <w:r w:rsidR="00B2227A" w:rsidRPr="00D50EAF">
        <w:rPr>
          <w:rFonts w:ascii="Arial" w:hAnsi="Arial" w:cs="Arial"/>
          <w:color w:val="AEAAAA" w:themeColor="background2" w:themeShade="BF"/>
          <w:sz w:val="20"/>
          <w:szCs w:val="20"/>
        </w:rPr>
        <w:t>(l</w:t>
      </w:r>
      <w:proofErr w:type="gramStart"/>
      <w:r w:rsidR="00AD74FB" w:rsidRPr="00D50EAF">
        <w:rPr>
          <w:rFonts w:ascii="Arial" w:hAnsi="Arial" w:cs="Arial"/>
          <w:color w:val="AEAAAA" w:themeColor="background2" w:themeShade="BF"/>
          <w:sz w:val="20"/>
          <w:szCs w:val="20"/>
        </w:rPr>
        <w:t>’</w:t>
      </w:r>
      <w:r w:rsidR="00B2227A" w:rsidRPr="00D50EAF">
        <w:rPr>
          <w:rFonts w:ascii="Arial" w:hAnsi="Arial" w:cs="Arial"/>
          <w:color w:val="AEAAAA" w:themeColor="background2" w:themeShade="BF"/>
          <w:sz w:val="20"/>
          <w:szCs w:val="20"/>
        </w:rPr>
        <w:t>«</w:t>
      </w:r>
      <w:proofErr w:type="gramEnd"/>
      <w:r w:rsidR="00C16F28" w:rsidRPr="00D50EAF">
        <w:rPr>
          <w:rFonts w:ascii="Arial" w:hAnsi="Arial" w:cs="Arial"/>
          <w:color w:val="AEAAAA" w:themeColor="background2" w:themeShade="BF"/>
          <w:sz w:val="20"/>
          <w:szCs w:val="20"/>
        </w:rPr>
        <w:t> </w:t>
      </w:r>
      <w:r w:rsidR="00B2227A" w:rsidRPr="00D50EAF">
        <w:rPr>
          <w:rFonts w:ascii="Arial" w:hAnsi="Arial" w:cs="Arial"/>
          <w:color w:val="AEAAAA" w:themeColor="background2" w:themeShade="BF"/>
          <w:sz w:val="20"/>
          <w:szCs w:val="20"/>
        </w:rPr>
        <w:t>Avance en fidéicommis</w:t>
      </w:r>
      <w:r w:rsidR="00C16F28" w:rsidRPr="00D50EAF">
        <w:rPr>
          <w:rFonts w:ascii="Arial" w:hAnsi="Arial" w:cs="Arial"/>
          <w:color w:val="AEAAAA" w:themeColor="background2" w:themeShade="BF"/>
          <w:sz w:val="20"/>
          <w:szCs w:val="20"/>
        </w:rPr>
        <w:t> </w:t>
      </w:r>
      <w:r w:rsidR="00B2227A" w:rsidRPr="00D50EAF">
        <w:rPr>
          <w:rFonts w:ascii="Arial" w:hAnsi="Arial" w:cs="Arial"/>
          <w:color w:val="AEAAAA" w:themeColor="background2" w:themeShade="BF"/>
          <w:sz w:val="20"/>
          <w:szCs w:val="20"/>
        </w:rPr>
        <w:t>»). Le montant de cette Avance en fidéicommis est</w:t>
      </w: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 de [____ $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]</w:t>
      </w:r>
      <w:r w:rsidR="00AD74FB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.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</w:t>
      </w:r>
    </w:p>
    <w:p w14:paraId="668F9140" w14:textId="77777777" w:rsidR="004F2DC6" w:rsidRPr="00D50EAF" w:rsidRDefault="004F2DC6" w:rsidP="00130883">
      <w:pPr>
        <w:spacing w:after="0" w:line="240" w:lineRule="auto"/>
        <w:jc w:val="both"/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</w:pPr>
    </w:p>
    <w:p w14:paraId="7CEB1131" w14:textId="4635AA41" w:rsidR="004F2DC6" w:rsidRPr="00D50EAF" w:rsidRDefault="00AC7F80" w:rsidP="00130883">
      <w:pPr>
        <w:spacing w:after="0" w:line="240" w:lineRule="auto"/>
        <w:jc w:val="both"/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</w:pP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A</w:t>
      </w:r>
      <w:r w:rsidR="004F2DC6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u fur et à mesure </w:t>
      </w:r>
      <w:r w:rsidR="004037AE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de la progression du </w:t>
      </w:r>
      <w:r w:rsidR="00896A76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dossier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, </w:t>
      </w:r>
      <w:r w:rsidR="004037AE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l’Avocat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peut réclam</w:t>
      </w:r>
      <w:r w:rsidR="004B243F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er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</w:t>
      </w:r>
      <w:r w:rsidR="004B243F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au Client 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des Avances en fidé</w:t>
      </w:r>
      <w:r w:rsidR="004B243F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icommis. Le Client </w:t>
      </w:r>
      <w:r w:rsidR="002A3210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doit </w:t>
      </w:r>
      <w:r w:rsidR="004B243F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payer </w:t>
      </w:r>
      <w:r w:rsidR="002A3210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c</w:t>
      </w:r>
      <w:r w:rsidR="004B243F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es Avances en fidéicommis</w:t>
      </w:r>
      <w:r w:rsidR="00331833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dans le</w:t>
      </w:r>
      <w:r w:rsidR="00BB7046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s</w:t>
      </w:r>
      <w:r w:rsidR="00331833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</w:t>
      </w:r>
      <w:r w:rsidR="0054080E" w:rsidRPr="00D50EAF">
        <w:rPr>
          <w:rFonts w:ascii="Arial" w:hAnsi="Arial" w:cs="Arial"/>
          <w:color w:val="AEAAAA" w:themeColor="background2" w:themeShade="BF"/>
          <w:sz w:val="20"/>
          <w:szCs w:val="20"/>
        </w:rPr>
        <w:t>[___</w:t>
      </w:r>
      <w:r w:rsidR="0030305F" w:rsidRPr="00D50EAF">
        <w:rPr>
          <w:rFonts w:ascii="Arial" w:hAnsi="Arial" w:cs="Arial"/>
          <w:color w:val="AEAAAA" w:themeColor="background2" w:themeShade="BF"/>
          <w:sz w:val="20"/>
          <w:szCs w:val="20"/>
        </w:rPr>
        <w:t> </w:t>
      </w:r>
      <w:r w:rsidR="0054080E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jours/mois] </w:t>
      </w:r>
      <w:r w:rsidR="00FD05E5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suivant </w:t>
      </w:r>
      <w:r w:rsidR="00331833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la demande</w:t>
      </w:r>
      <w:r w:rsidR="009B6684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de l’Avocat</w:t>
      </w:r>
      <w:r w:rsidR="004F2DC6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.</w:t>
      </w:r>
    </w:p>
    <w:p w14:paraId="3B008FEC" w14:textId="5F3C9B3D" w:rsidR="00AD74FB" w:rsidRPr="00D50EAF" w:rsidRDefault="00AD74FB" w:rsidP="00130883">
      <w:pPr>
        <w:spacing w:after="0" w:line="240" w:lineRule="auto"/>
        <w:jc w:val="both"/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</w:pPr>
    </w:p>
    <w:p w14:paraId="20FC95E2" w14:textId="59EF6B71" w:rsidR="00AD74FB" w:rsidRPr="00D50EAF" w:rsidRDefault="00AD74FB" w:rsidP="00130883">
      <w:pPr>
        <w:spacing w:after="0" w:line="240" w:lineRule="auto"/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Ces Avances en fidéicommis sont </w:t>
      </w:r>
      <w:r w:rsidR="008E2559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déposées sans délai</w:t>
      </w:r>
      <w:r w:rsidR="003B216F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dans le compte en fidéicommis de l’Avocat au nom du Client et</w:t>
      </w:r>
      <w:r w:rsidR="003B216F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ne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s</w:t>
      </w:r>
      <w:r w:rsidR="007C53FB" w:rsidRPr="00D50EAF">
        <w:rPr>
          <w:rFonts w:ascii="Arial" w:hAnsi="Arial" w:cs="Arial"/>
          <w:color w:val="AEAAAA" w:themeColor="background2" w:themeShade="BF"/>
          <w:sz w:val="20"/>
          <w:szCs w:val="20"/>
        </w:rPr>
        <w:t>eront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utilisées </w:t>
      </w:r>
      <w:r w:rsidR="003B216F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que 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pour </w:t>
      </w:r>
      <w:r w:rsidR="003B216F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payer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</w:t>
      </w:r>
      <w:r w:rsidR="003B216F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l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es factures </w:t>
      </w:r>
      <w:r w:rsidR="00234B74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d</w:t>
      </w:r>
      <w:r w:rsidR="007C53FB" w:rsidRPr="00D50EAF">
        <w:rPr>
          <w:rFonts w:ascii="Arial" w:hAnsi="Arial" w:cs="Arial"/>
          <w:color w:val="AEAAAA" w:themeColor="background2" w:themeShade="BF"/>
          <w:sz w:val="20"/>
          <w:szCs w:val="20"/>
        </w:rPr>
        <w:t>e l’Avocat ou les frais reliés au dossier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. </w:t>
      </w:r>
    </w:p>
    <w:p w14:paraId="2DE7CF9C" w14:textId="4F2EB907" w:rsidR="00AD74FB" w:rsidRPr="00D50EAF" w:rsidRDefault="00AD74FB" w:rsidP="00130883">
      <w:pPr>
        <w:spacing w:after="0" w:line="240" w:lineRule="auto"/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</w:p>
    <w:p w14:paraId="1335AB2C" w14:textId="0864C1A3" w:rsidR="00AD74FB" w:rsidRPr="00D50EAF" w:rsidRDefault="00AD74FB" w:rsidP="00130883">
      <w:pPr>
        <w:spacing w:after="0" w:line="240" w:lineRule="auto"/>
        <w:jc w:val="both"/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</w:pP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Tout </w:t>
      </w:r>
      <w:r w:rsidR="003B216F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montant restant</w:t>
      </w:r>
      <w:r w:rsidR="00577941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</w:t>
      </w:r>
      <w:r w:rsidR="003B216F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a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près le paiement de la dernière facture sera remboursé au Client</w:t>
      </w:r>
      <w:r w:rsidR="092F5733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par chèque ou virement bancaire.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 </w:t>
      </w:r>
    </w:p>
    <w:p w14:paraId="52056494" w14:textId="77777777" w:rsidR="00BE63F8" w:rsidRPr="007E48AF" w:rsidRDefault="00BE63F8" w:rsidP="00130883">
      <w:pPr>
        <w:spacing w:after="0" w:line="240" w:lineRule="auto"/>
        <w:jc w:val="both"/>
        <w:rPr>
          <w:rFonts w:ascii="Arial" w:hAnsi="Arial" w:cs="Arial"/>
        </w:rPr>
      </w:pPr>
    </w:p>
    <w:p w14:paraId="6383B229" w14:textId="1DBADCC8" w:rsidR="0098724B" w:rsidRPr="007E48AF" w:rsidRDefault="00EF7ED1" w:rsidP="0013088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E48AF">
        <w:rPr>
          <w:rFonts w:ascii="Arial" w:hAnsi="Arial" w:cs="Arial"/>
          <w:b/>
          <w:bCs/>
        </w:rPr>
        <w:t>Comptes d’honoraires</w:t>
      </w:r>
    </w:p>
    <w:p w14:paraId="39A22321" w14:textId="71C2FE2D" w:rsidR="002126A7" w:rsidRPr="00D50EAF" w:rsidRDefault="00AA2BEE" w:rsidP="00130883">
      <w:pPr>
        <w:spacing w:after="0" w:line="240" w:lineRule="auto"/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L’Avocat </w:t>
      </w:r>
      <w:r w:rsidR="00475139" w:rsidRPr="00D50EAF">
        <w:rPr>
          <w:rFonts w:ascii="Arial" w:hAnsi="Arial" w:cs="Arial"/>
          <w:color w:val="AEAAAA" w:themeColor="background2" w:themeShade="BF"/>
          <w:sz w:val="20"/>
          <w:szCs w:val="20"/>
        </w:rPr>
        <w:t>s’engage à envoyer</w:t>
      </w: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 une facture détaillée</w:t>
      </w:r>
      <w:r w:rsidR="004F2DC6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 (le «</w:t>
      </w:r>
      <w:r w:rsidR="00C16F28" w:rsidRPr="00D50EAF">
        <w:rPr>
          <w:rFonts w:ascii="Arial" w:hAnsi="Arial" w:cs="Arial"/>
          <w:color w:val="AEAAAA" w:themeColor="background2" w:themeShade="BF"/>
          <w:sz w:val="20"/>
          <w:szCs w:val="20"/>
        </w:rPr>
        <w:t> </w:t>
      </w:r>
      <w:r w:rsidR="004F2DC6" w:rsidRPr="00D50EAF">
        <w:rPr>
          <w:rFonts w:ascii="Arial" w:hAnsi="Arial" w:cs="Arial"/>
          <w:color w:val="AEAAAA" w:themeColor="background2" w:themeShade="BF"/>
          <w:sz w:val="20"/>
          <w:szCs w:val="20"/>
        </w:rPr>
        <w:t>Compte d’honoraires</w:t>
      </w:r>
      <w:r w:rsidR="00C16F28" w:rsidRPr="00D50EAF">
        <w:rPr>
          <w:rFonts w:ascii="Arial" w:hAnsi="Arial" w:cs="Arial"/>
          <w:color w:val="AEAAAA" w:themeColor="background2" w:themeShade="BF"/>
          <w:sz w:val="20"/>
          <w:szCs w:val="20"/>
        </w:rPr>
        <w:t> </w:t>
      </w:r>
      <w:r w:rsidR="004F2DC6" w:rsidRPr="00D50EAF">
        <w:rPr>
          <w:rFonts w:ascii="Arial" w:hAnsi="Arial" w:cs="Arial"/>
          <w:color w:val="AEAAAA" w:themeColor="background2" w:themeShade="BF"/>
          <w:sz w:val="20"/>
          <w:szCs w:val="20"/>
        </w:rPr>
        <w:t>»)</w:t>
      </w: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 [mensuelle/bimestrielle/à tous les </w:t>
      </w:r>
      <w:r w:rsidR="008D24A4" w:rsidRPr="00D50EAF">
        <w:rPr>
          <w:rFonts w:ascii="Arial" w:hAnsi="Arial" w:cs="Arial"/>
          <w:color w:val="AEAAAA" w:themeColor="background2" w:themeShade="BF"/>
          <w:sz w:val="20"/>
          <w:szCs w:val="20"/>
        </w:rPr>
        <w:t>[</w:t>
      </w: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>___</w:t>
      </w:r>
      <w:proofErr w:type="gramStart"/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>_</w:t>
      </w:r>
      <w:r w:rsidR="008D24A4" w:rsidRPr="00D50EAF">
        <w:rPr>
          <w:rFonts w:ascii="Arial" w:hAnsi="Arial" w:cs="Arial"/>
          <w:color w:val="AEAAAA" w:themeColor="background2" w:themeShade="BF"/>
          <w:sz w:val="20"/>
          <w:szCs w:val="20"/>
        </w:rPr>
        <w:t>]</w:t>
      </w:r>
      <w:r w:rsidR="00BE63F8" w:rsidRPr="00D50EAF">
        <w:rPr>
          <w:rFonts w:ascii="Arial" w:hAnsi="Arial" w:cs="Arial"/>
          <w:color w:val="AEAAAA" w:themeColor="background2" w:themeShade="BF"/>
          <w:sz w:val="20"/>
          <w:szCs w:val="20"/>
        </w:rPr>
        <w:t>/</w:t>
      </w:r>
      <w:proofErr w:type="gramEnd"/>
      <w:r w:rsidR="00BE63F8" w:rsidRPr="00D50EAF">
        <w:rPr>
          <w:rFonts w:ascii="Arial" w:hAnsi="Arial" w:cs="Arial"/>
          <w:color w:val="AEAAAA" w:themeColor="background2" w:themeShade="BF"/>
          <w:sz w:val="20"/>
          <w:szCs w:val="20"/>
        </w:rPr>
        <w:t>une fois les Services finalisés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>]</w:t>
      </w: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 </w:t>
      </w:r>
      <w:r w:rsidR="002E4EBA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au Client </w:t>
      </w: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>indiquant le temps consacré à chaque tâche</w:t>
      </w:r>
      <w:r w:rsidR="00BE63F8" w:rsidRPr="00D50EAF">
        <w:rPr>
          <w:rFonts w:ascii="Arial" w:hAnsi="Arial" w:cs="Arial"/>
          <w:color w:val="AEAAAA" w:themeColor="background2" w:themeShade="BF"/>
          <w:sz w:val="20"/>
          <w:szCs w:val="20"/>
        </w:rPr>
        <w:t>.</w:t>
      </w:r>
      <w:r w:rsidR="009F7F08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 </w:t>
      </w:r>
      <w:r w:rsidR="009F7F08" w:rsidRPr="00D50EAF">
        <w:rPr>
          <w:rFonts w:ascii="Arial" w:hAnsi="Arial" w:cs="Arial"/>
          <w:sz w:val="20"/>
          <w:szCs w:val="20"/>
        </w:rPr>
        <w:t xml:space="preserve">Un Compte d’honoraires </w:t>
      </w:r>
      <w:r w:rsidR="002E4EBA" w:rsidRPr="00D50EAF">
        <w:rPr>
          <w:rFonts w:ascii="Arial" w:hAnsi="Arial" w:cs="Arial"/>
          <w:sz w:val="20"/>
          <w:szCs w:val="20"/>
        </w:rPr>
        <w:t xml:space="preserve">doit obligatoirement être envoyé au Client avant </w:t>
      </w:r>
      <w:r w:rsidR="005B4DB6" w:rsidRPr="00D50EAF">
        <w:rPr>
          <w:rFonts w:ascii="Arial" w:hAnsi="Arial" w:cs="Arial"/>
          <w:sz w:val="20"/>
          <w:szCs w:val="20"/>
        </w:rPr>
        <w:t xml:space="preserve">le retrait d’Avances en fidéicommis </w:t>
      </w:r>
      <w:r w:rsidR="007C130D" w:rsidRPr="00D50EAF">
        <w:rPr>
          <w:rFonts w:ascii="Arial" w:hAnsi="Arial" w:cs="Arial"/>
          <w:sz w:val="20"/>
          <w:szCs w:val="20"/>
        </w:rPr>
        <w:t>pour le paiement des Services rendus</w:t>
      </w:r>
      <w:r w:rsidR="007C53FB" w:rsidRPr="00D50EAF">
        <w:rPr>
          <w:rFonts w:ascii="Arial" w:hAnsi="Arial" w:cs="Arial"/>
          <w:sz w:val="20"/>
          <w:szCs w:val="20"/>
        </w:rPr>
        <w:t xml:space="preserve"> et des frais engagés</w:t>
      </w:r>
      <w:r w:rsidR="007C130D" w:rsidRPr="00D50EAF">
        <w:rPr>
          <w:rFonts w:ascii="Arial" w:hAnsi="Arial" w:cs="Arial"/>
          <w:sz w:val="20"/>
          <w:szCs w:val="20"/>
        </w:rPr>
        <w:t xml:space="preserve">. </w:t>
      </w:r>
    </w:p>
    <w:p w14:paraId="1B1CEC1F" w14:textId="1C3E3A6C" w:rsidR="374EA091" w:rsidRPr="00D50EAF" w:rsidRDefault="374EA091" w:rsidP="001308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B6D625" w14:textId="17609F85" w:rsidR="00F12E35" w:rsidRPr="00D50EAF" w:rsidRDefault="3DD53F01" w:rsidP="001308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0EAF">
        <w:rPr>
          <w:rFonts w:ascii="Arial" w:hAnsi="Arial" w:cs="Arial"/>
          <w:sz w:val="20"/>
          <w:szCs w:val="20"/>
        </w:rPr>
        <w:t>Le</w:t>
      </w:r>
      <w:r w:rsidR="00AC5C0C" w:rsidRPr="00D50EAF">
        <w:rPr>
          <w:rFonts w:ascii="Arial" w:hAnsi="Arial" w:cs="Arial"/>
          <w:sz w:val="20"/>
          <w:szCs w:val="20"/>
        </w:rPr>
        <w:t xml:space="preserve"> C</w:t>
      </w:r>
      <w:r w:rsidRPr="00D50EAF">
        <w:rPr>
          <w:rFonts w:ascii="Arial" w:hAnsi="Arial" w:cs="Arial"/>
          <w:sz w:val="20"/>
          <w:szCs w:val="20"/>
        </w:rPr>
        <w:t xml:space="preserve">ompte d’honoraires devra faire état des détails suffisants (date, nom de l’intervenant, description, temps consacré à la tâche) afin que le </w:t>
      </w:r>
      <w:r w:rsidR="0063236A" w:rsidRPr="00D50EAF">
        <w:rPr>
          <w:rFonts w:ascii="Arial" w:hAnsi="Arial" w:cs="Arial"/>
          <w:sz w:val="20"/>
          <w:szCs w:val="20"/>
        </w:rPr>
        <w:t>C</w:t>
      </w:r>
      <w:r w:rsidRPr="00D50EAF">
        <w:rPr>
          <w:rFonts w:ascii="Arial" w:hAnsi="Arial" w:cs="Arial"/>
          <w:sz w:val="20"/>
          <w:szCs w:val="20"/>
        </w:rPr>
        <w:t>lient comprenne les frais</w:t>
      </w:r>
      <w:r w:rsidR="15929B50" w:rsidRPr="00D50EAF">
        <w:rPr>
          <w:rFonts w:ascii="Arial" w:hAnsi="Arial" w:cs="Arial"/>
          <w:sz w:val="20"/>
          <w:szCs w:val="20"/>
        </w:rPr>
        <w:t xml:space="preserve"> qui lui sont facturés. </w:t>
      </w:r>
    </w:p>
    <w:p w14:paraId="258C6A7A" w14:textId="77777777" w:rsidR="00D50EAF" w:rsidRDefault="00D50EAF" w:rsidP="00130883">
      <w:pPr>
        <w:spacing w:after="0" w:line="240" w:lineRule="auto"/>
        <w:jc w:val="both"/>
        <w:rPr>
          <w:rFonts w:ascii="Arial" w:hAnsi="Arial" w:cs="Arial"/>
          <w:spacing w:val="-2"/>
        </w:rPr>
      </w:pPr>
    </w:p>
    <w:p w14:paraId="06139A2C" w14:textId="203976B6" w:rsidR="00EF7ED1" w:rsidRPr="003B1235" w:rsidRDefault="00EF7ED1" w:rsidP="00130883">
      <w:pPr>
        <w:spacing w:after="0" w:line="240" w:lineRule="auto"/>
        <w:jc w:val="both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>M</w:t>
      </w:r>
      <w:r w:rsidRPr="003B1235">
        <w:rPr>
          <w:rFonts w:ascii="Arial" w:hAnsi="Arial" w:cs="Arial"/>
          <w:b/>
          <w:bCs/>
          <w:spacing w:val="-2"/>
        </w:rPr>
        <w:t>odes de paiements</w:t>
      </w:r>
    </w:p>
    <w:p w14:paraId="42C5AFDC" w14:textId="48FC9EFA" w:rsidR="00694AF3" w:rsidRDefault="004F2DC6" w:rsidP="00130883">
      <w:pPr>
        <w:spacing w:after="0" w:line="240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D50EAF">
        <w:rPr>
          <w:rFonts w:ascii="Arial" w:hAnsi="Arial" w:cs="Arial"/>
          <w:spacing w:val="-2"/>
          <w:sz w:val="20"/>
          <w:szCs w:val="20"/>
        </w:rPr>
        <w:t xml:space="preserve">Les paiements 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d’Avances </w:t>
      </w:r>
      <w:r w:rsidR="00331833"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en fidéicommis </w:t>
      </w:r>
      <w:r w:rsidRPr="00D50EAF">
        <w:rPr>
          <w:rFonts w:ascii="Arial" w:hAnsi="Arial" w:cs="Arial"/>
          <w:color w:val="AEAAAA" w:themeColor="background2" w:themeShade="BF"/>
          <w:spacing w:val="-2"/>
          <w:sz w:val="20"/>
          <w:szCs w:val="20"/>
        </w:rPr>
        <w:t xml:space="preserve">ou </w:t>
      </w:r>
      <w:r w:rsidRPr="00D50EAF">
        <w:rPr>
          <w:rFonts w:ascii="Arial" w:hAnsi="Arial" w:cs="Arial"/>
          <w:spacing w:val="-2"/>
          <w:sz w:val="20"/>
          <w:szCs w:val="20"/>
        </w:rPr>
        <w:t>d</w:t>
      </w:r>
      <w:r w:rsidR="008C35CC" w:rsidRPr="00D50EAF">
        <w:rPr>
          <w:rFonts w:ascii="Arial" w:hAnsi="Arial" w:cs="Arial"/>
          <w:spacing w:val="-2"/>
          <w:sz w:val="20"/>
          <w:szCs w:val="20"/>
        </w:rPr>
        <w:t>e</w:t>
      </w:r>
      <w:r w:rsidRPr="00D50EAF">
        <w:rPr>
          <w:rFonts w:ascii="Arial" w:hAnsi="Arial" w:cs="Arial"/>
          <w:spacing w:val="-2"/>
          <w:sz w:val="20"/>
          <w:szCs w:val="20"/>
        </w:rPr>
        <w:t xml:space="preserve"> </w:t>
      </w:r>
      <w:r w:rsidR="00694AF3" w:rsidRPr="00D50EAF">
        <w:rPr>
          <w:rFonts w:ascii="Arial" w:hAnsi="Arial" w:cs="Arial"/>
          <w:spacing w:val="-2"/>
          <w:sz w:val="20"/>
          <w:szCs w:val="20"/>
        </w:rPr>
        <w:t>Compte</w:t>
      </w:r>
      <w:r w:rsidR="008C35CC" w:rsidRPr="00D50EAF">
        <w:rPr>
          <w:rFonts w:ascii="Arial" w:hAnsi="Arial" w:cs="Arial"/>
          <w:spacing w:val="-2"/>
          <w:sz w:val="20"/>
          <w:szCs w:val="20"/>
        </w:rPr>
        <w:t>s</w:t>
      </w:r>
      <w:r w:rsidR="00694AF3" w:rsidRPr="00D50EAF">
        <w:rPr>
          <w:rFonts w:ascii="Arial" w:hAnsi="Arial" w:cs="Arial"/>
          <w:spacing w:val="-2"/>
          <w:sz w:val="20"/>
          <w:szCs w:val="20"/>
        </w:rPr>
        <w:t xml:space="preserve"> d’honoraires</w:t>
      </w:r>
      <w:r w:rsidRPr="00D50EAF">
        <w:rPr>
          <w:rFonts w:ascii="Arial" w:hAnsi="Arial" w:cs="Arial"/>
          <w:spacing w:val="-2"/>
          <w:sz w:val="20"/>
          <w:szCs w:val="20"/>
        </w:rPr>
        <w:t xml:space="preserve"> peuvent </w:t>
      </w:r>
      <w:r w:rsidR="007C53FB" w:rsidRPr="00D50EAF">
        <w:rPr>
          <w:rFonts w:ascii="Arial" w:hAnsi="Arial" w:cs="Arial"/>
          <w:spacing w:val="-2"/>
          <w:sz w:val="20"/>
          <w:szCs w:val="20"/>
        </w:rPr>
        <w:t>être effectués</w:t>
      </w:r>
      <w:r w:rsidR="00C16F28" w:rsidRPr="00D50EAF">
        <w:rPr>
          <w:rFonts w:ascii="Arial" w:hAnsi="Arial" w:cs="Arial"/>
          <w:spacing w:val="-2"/>
          <w:sz w:val="20"/>
          <w:szCs w:val="20"/>
        </w:rPr>
        <w:t> </w:t>
      </w:r>
      <w:r w:rsidR="00694AF3" w:rsidRPr="00D50EAF">
        <w:rPr>
          <w:rFonts w:ascii="Arial" w:hAnsi="Arial" w:cs="Arial"/>
          <w:spacing w:val="-2"/>
          <w:sz w:val="20"/>
          <w:szCs w:val="20"/>
        </w:rPr>
        <w:t>:</w:t>
      </w:r>
    </w:p>
    <w:p w14:paraId="15554B3C" w14:textId="76E2AD25" w:rsidR="00F6745D" w:rsidRPr="00D50EAF" w:rsidRDefault="00F6745D" w:rsidP="00361B1F">
      <w:pPr>
        <w:spacing w:after="0" w:line="240" w:lineRule="auto"/>
        <w:rPr>
          <w:rFonts w:ascii="Arial" w:hAnsi="Arial" w:cs="Arial"/>
          <w:spacing w:val="-2"/>
          <w:sz w:val="20"/>
          <w:szCs w:val="20"/>
        </w:rPr>
      </w:pPr>
    </w:p>
    <w:p w14:paraId="137D8AD7" w14:textId="7B43FC8C" w:rsidR="00694AF3" w:rsidRPr="00D50EAF" w:rsidRDefault="00694AF3" w:rsidP="00361B1F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proofErr w:type="gramStart"/>
      <w:r w:rsidRPr="00D50EAF">
        <w:rPr>
          <w:rFonts w:ascii="Arial" w:hAnsi="Arial" w:cs="Arial"/>
          <w:sz w:val="20"/>
          <w:szCs w:val="20"/>
        </w:rPr>
        <w:t xml:space="preserve"> </w:t>
      </w:r>
      <w:r w:rsidR="003E6047" w:rsidRPr="00D50EAF">
        <w:rPr>
          <w:rFonts w:ascii="Arial" w:hAnsi="Arial" w:cs="Arial"/>
          <w:sz w:val="20"/>
          <w:szCs w:val="20"/>
        </w:rPr>
        <w:t xml:space="preserve"> </w:t>
      </w:r>
      <w:r w:rsidR="007C53FB" w:rsidRPr="00D50EAF">
        <w:rPr>
          <w:rFonts w:ascii="Arial" w:hAnsi="Arial" w:cs="Arial"/>
          <w:sz w:val="20"/>
          <w:szCs w:val="20"/>
        </w:rPr>
        <w:t>en</w:t>
      </w:r>
      <w:proofErr w:type="gramEnd"/>
      <w:r w:rsidR="007C53FB" w:rsidRPr="00D50EAF">
        <w:rPr>
          <w:rFonts w:ascii="Arial" w:hAnsi="Arial" w:cs="Arial"/>
          <w:sz w:val="20"/>
          <w:szCs w:val="20"/>
        </w:rPr>
        <w:t xml:space="preserve"> </w:t>
      </w:r>
      <w:r w:rsidRPr="00D50EAF">
        <w:rPr>
          <w:rFonts w:ascii="Arial" w:hAnsi="Arial" w:cs="Arial"/>
          <w:sz w:val="20"/>
          <w:szCs w:val="20"/>
        </w:rPr>
        <w:t xml:space="preserve">argent comptant, </w:t>
      </w:r>
    </w:p>
    <w:p w14:paraId="4636FE86" w14:textId="42FA45D6" w:rsidR="00694AF3" w:rsidRPr="00D50EAF" w:rsidRDefault="00694AF3" w:rsidP="00361B1F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proofErr w:type="gramStart"/>
      <w:r w:rsidRPr="00D50EAF">
        <w:rPr>
          <w:rFonts w:ascii="Arial" w:hAnsi="Arial" w:cs="Arial"/>
          <w:sz w:val="20"/>
          <w:szCs w:val="20"/>
        </w:rPr>
        <w:t xml:space="preserve">  </w:t>
      </w:r>
      <w:r w:rsidR="007C53FB" w:rsidRPr="00D50EAF">
        <w:rPr>
          <w:rFonts w:ascii="Arial" w:hAnsi="Arial" w:cs="Arial"/>
          <w:sz w:val="20"/>
          <w:szCs w:val="20"/>
        </w:rPr>
        <w:t>par</w:t>
      </w:r>
      <w:proofErr w:type="gramEnd"/>
      <w:r w:rsidR="007C53FB" w:rsidRPr="00D50EAF">
        <w:rPr>
          <w:rFonts w:ascii="Arial" w:hAnsi="Arial" w:cs="Arial"/>
          <w:sz w:val="20"/>
          <w:szCs w:val="20"/>
        </w:rPr>
        <w:t xml:space="preserve"> </w:t>
      </w:r>
      <w:r w:rsidRPr="00D50EAF">
        <w:rPr>
          <w:rFonts w:ascii="Arial" w:hAnsi="Arial" w:cs="Arial"/>
          <w:sz w:val="20"/>
          <w:szCs w:val="20"/>
        </w:rPr>
        <w:t>carte de débit,</w:t>
      </w:r>
    </w:p>
    <w:p w14:paraId="3507DE8B" w14:textId="31C873CE" w:rsidR="00694AF3" w:rsidRPr="00D50EAF" w:rsidRDefault="00694AF3" w:rsidP="00361B1F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proofErr w:type="gramStart"/>
      <w:r w:rsidRPr="00D50EAF">
        <w:rPr>
          <w:rFonts w:ascii="Arial" w:hAnsi="Arial" w:cs="Arial"/>
          <w:sz w:val="20"/>
          <w:szCs w:val="20"/>
        </w:rPr>
        <w:t xml:space="preserve">  </w:t>
      </w:r>
      <w:r w:rsidR="007C53FB" w:rsidRPr="00D50EAF">
        <w:rPr>
          <w:rFonts w:ascii="Arial" w:hAnsi="Arial" w:cs="Arial"/>
          <w:sz w:val="20"/>
          <w:szCs w:val="20"/>
        </w:rPr>
        <w:t>par</w:t>
      </w:r>
      <w:proofErr w:type="gramEnd"/>
      <w:r w:rsidR="007C53FB" w:rsidRPr="00D50EAF">
        <w:rPr>
          <w:rFonts w:ascii="Arial" w:hAnsi="Arial" w:cs="Arial"/>
          <w:sz w:val="20"/>
          <w:szCs w:val="20"/>
        </w:rPr>
        <w:t xml:space="preserve"> </w:t>
      </w:r>
      <w:r w:rsidRPr="00D50EAF">
        <w:rPr>
          <w:rFonts w:ascii="Arial" w:hAnsi="Arial" w:cs="Arial"/>
          <w:sz w:val="20"/>
          <w:szCs w:val="20"/>
        </w:rPr>
        <w:t xml:space="preserve">carte de crédit, </w:t>
      </w:r>
    </w:p>
    <w:p w14:paraId="32F6A1E6" w14:textId="12A39401" w:rsidR="00694AF3" w:rsidRPr="00D50EAF" w:rsidRDefault="00694AF3" w:rsidP="00361B1F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proofErr w:type="gramStart"/>
      <w:r w:rsidRPr="00D50EAF">
        <w:rPr>
          <w:rFonts w:ascii="Arial" w:hAnsi="Arial" w:cs="Arial"/>
          <w:sz w:val="20"/>
          <w:szCs w:val="20"/>
        </w:rPr>
        <w:t>  virement</w:t>
      </w:r>
      <w:proofErr w:type="gramEnd"/>
      <w:r w:rsidRPr="00D50EAF">
        <w:rPr>
          <w:rFonts w:ascii="Arial" w:hAnsi="Arial" w:cs="Arial"/>
          <w:sz w:val="20"/>
          <w:szCs w:val="20"/>
        </w:rPr>
        <w:t xml:space="preserve"> bancaire / Interac, en suivant les instructions qui vous seront transmises,</w:t>
      </w:r>
    </w:p>
    <w:p w14:paraId="3974D08C" w14:textId="35F3027B" w:rsidR="00694AF3" w:rsidRPr="00D50EAF" w:rsidRDefault="00694AF3" w:rsidP="00361B1F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proofErr w:type="gramStart"/>
      <w:r w:rsidRPr="00D50EAF">
        <w:rPr>
          <w:rFonts w:ascii="Arial" w:hAnsi="Arial" w:cs="Arial"/>
          <w:sz w:val="20"/>
          <w:szCs w:val="20"/>
        </w:rPr>
        <w:t>  chèque</w:t>
      </w:r>
      <w:proofErr w:type="gramEnd"/>
      <w:r w:rsidRPr="00D50EAF">
        <w:rPr>
          <w:rFonts w:ascii="Arial" w:hAnsi="Arial" w:cs="Arial"/>
          <w:sz w:val="20"/>
          <w:szCs w:val="20"/>
        </w:rPr>
        <w:t xml:space="preserve"> libellé au nom de «</w:t>
      </w:r>
      <w:r w:rsidR="00C16F28" w:rsidRPr="00D50EAF">
        <w:rPr>
          <w:rFonts w:ascii="Arial" w:hAnsi="Arial" w:cs="Arial"/>
          <w:sz w:val="20"/>
          <w:szCs w:val="20"/>
        </w:rPr>
        <w:t> </w:t>
      </w:r>
      <w:r w:rsidRPr="00D50EAF">
        <w:rPr>
          <w:rFonts w:ascii="Arial" w:hAnsi="Arial" w:cs="Arial"/>
          <w:sz w:val="20"/>
          <w:szCs w:val="20"/>
        </w:rPr>
        <w:t>_____</w:t>
      </w:r>
      <w:r w:rsidR="00C16F28" w:rsidRPr="00D50EAF">
        <w:rPr>
          <w:rFonts w:ascii="Arial" w:hAnsi="Arial" w:cs="Arial"/>
          <w:sz w:val="20"/>
          <w:szCs w:val="20"/>
        </w:rPr>
        <w:t> </w:t>
      </w:r>
      <w:r w:rsidRPr="00D50EAF">
        <w:rPr>
          <w:rFonts w:ascii="Arial" w:hAnsi="Arial" w:cs="Arial"/>
          <w:sz w:val="20"/>
          <w:szCs w:val="20"/>
        </w:rPr>
        <w:t xml:space="preserve">» transmis aux coordonnées mentionnées à </w:t>
      </w:r>
      <w:r w:rsidR="00AA562E" w:rsidRPr="00D50EAF">
        <w:rPr>
          <w:rFonts w:ascii="Arial" w:hAnsi="Arial" w:cs="Arial"/>
          <w:sz w:val="20"/>
          <w:szCs w:val="20"/>
        </w:rPr>
        <w:t xml:space="preserve">cette </w:t>
      </w:r>
      <w:r w:rsidRPr="00D50EAF">
        <w:rPr>
          <w:rFonts w:ascii="Arial" w:hAnsi="Arial" w:cs="Arial"/>
          <w:sz w:val="20"/>
          <w:szCs w:val="20"/>
        </w:rPr>
        <w:t>Convention.</w:t>
      </w:r>
    </w:p>
    <w:p w14:paraId="6F87E909" w14:textId="270EFACC" w:rsidR="00783681" w:rsidRPr="00D50EAF" w:rsidRDefault="00783681" w:rsidP="00361B1F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proofErr w:type="gramStart"/>
      <w:r w:rsidRPr="00D50EAF">
        <w:rPr>
          <w:rFonts w:ascii="Arial" w:hAnsi="Arial" w:cs="Arial"/>
          <w:sz w:val="20"/>
          <w:szCs w:val="20"/>
        </w:rPr>
        <w:t>  autres</w:t>
      </w:r>
      <w:proofErr w:type="gramEnd"/>
      <w:r w:rsidRPr="00D50EAF">
        <w:rPr>
          <w:rFonts w:ascii="Arial" w:hAnsi="Arial" w:cs="Arial"/>
          <w:sz w:val="20"/>
          <w:szCs w:val="20"/>
        </w:rPr>
        <w:t xml:space="preserve"> modes de paiement</w:t>
      </w:r>
      <w:r w:rsidR="00BD55A7" w:rsidRPr="00D50EAF">
        <w:rPr>
          <w:rFonts w:ascii="Arial" w:hAnsi="Arial" w:cs="Arial"/>
          <w:sz w:val="20"/>
          <w:szCs w:val="20"/>
        </w:rPr>
        <w:t> :________________________________________________________</w:t>
      </w:r>
    </w:p>
    <w:p w14:paraId="328E340A" w14:textId="77777777" w:rsidR="00D50EAF" w:rsidRDefault="00D50EA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A9E269B" w14:textId="69D885B4" w:rsidR="00EF7ED1" w:rsidRPr="003B1235" w:rsidRDefault="00EF7ED1" w:rsidP="00361B1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</w:t>
      </w:r>
      <w:r w:rsidRPr="003B1235">
        <w:rPr>
          <w:rFonts w:ascii="Arial" w:hAnsi="Arial" w:cs="Arial"/>
          <w:b/>
          <w:bCs/>
        </w:rPr>
        <w:t>ntérêts</w:t>
      </w:r>
    </w:p>
    <w:p w14:paraId="65276BD7" w14:textId="7823554C" w:rsidR="00694AF3" w:rsidRPr="00D50EAF" w:rsidRDefault="00436688" w:rsidP="00361B1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0EAF">
        <w:rPr>
          <w:rFonts w:ascii="Arial" w:hAnsi="Arial" w:cs="Arial"/>
          <w:sz w:val="20"/>
          <w:szCs w:val="20"/>
        </w:rPr>
        <w:t xml:space="preserve">Le Client doit payer </w:t>
      </w:r>
      <w:r w:rsidR="007C53FB" w:rsidRPr="00D50EAF">
        <w:rPr>
          <w:rFonts w:ascii="Arial" w:hAnsi="Arial" w:cs="Arial"/>
          <w:sz w:val="20"/>
          <w:szCs w:val="20"/>
        </w:rPr>
        <w:t xml:space="preserve">tout </w:t>
      </w:r>
      <w:r w:rsidR="00694AF3" w:rsidRPr="00D50EAF">
        <w:rPr>
          <w:rFonts w:ascii="Arial" w:hAnsi="Arial" w:cs="Arial"/>
          <w:sz w:val="20"/>
          <w:szCs w:val="20"/>
        </w:rPr>
        <w:t>Compte</w:t>
      </w:r>
      <w:r w:rsidR="003E6047" w:rsidRPr="00D50EAF">
        <w:rPr>
          <w:rFonts w:ascii="Arial" w:hAnsi="Arial" w:cs="Arial"/>
          <w:sz w:val="20"/>
          <w:szCs w:val="20"/>
        </w:rPr>
        <w:t xml:space="preserve"> </w:t>
      </w:r>
      <w:r w:rsidR="00694AF3" w:rsidRPr="00D50EAF">
        <w:rPr>
          <w:rFonts w:ascii="Arial" w:hAnsi="Arial" w:cs="Arial"/>
          <w:sz w:val="20"/>
          <w:szCs w:val="20"/>
        </w:rPr>
        <w:t xml:space="preserve">d’honoraires dans les </w:t>
      </w:r>
      <w:r w:rsidR="00BB7046" w:rsidRPr="00D50EAF">
        <w:rPr>
          <w:rFonts w:ascii="Arial" w:hAnsi="Arial" w:cs="Arial"/>
          <w:color w:val="AEAAAA" w:themeColor="background2" w:themeShade="BF"/>
          <w:sz w:val="20"/>
          <w:szCs w:val="20"/>
        </w:rPr>
        <w:t>[___</w:t>
      </w:r>
      <w:r w:rsidR="00046D16" w:rsidRPr="00D50EAF">
        <w:rPr>
          <w:rFonts w:ascii="Arial" w:hAnsi="Arial" w:cs="Arial"/>
          <w:color w:val="AEAAAA" w:themeColor="background2" w:themeShade="BF"/>
          <w:sz w:val="20"/>
          <w:szCs w:val="20"/>
        </w:rPr>
        <w:t> </w:t>
      </w:r>
      <w:r w:rsidR="00BB7046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jours/mois] </w:t>
      </w:r>
      <w:r w:rsidR="00694AF3" w:rsidRPr="00D50EAF">
        <w:rPr>
          <w:rFonts w:ascii="Arial" w:hAnsi="Arial" w:cs="Arial"/>
          <w:sz w:val="20"/>
          <w:szCs w:val="20"/>
        </w:rPr>
        <w:t xml:space="preserve">suivant son </w:t>
      </w:r>
      <w:r w:rsidR="00421AD0" w:rsidRPr="00D50EAF">
        <w:rPr>
          <w:rFonts w:ascii="Arial" w:hAnsi="Arial" w:cs="Arial"/>
          <w:sz w:val="20"/>
          <w:szCs w:val="20"/>
        </w:rPr>
        <w:t>envoi</w:t>
      </w:r>
      <w:r w:rsidR="00694AF3" w:rsidRPr="00D50EAF">
        <w:rPr>
          <w:rFonts w:ascii="Arial" w:hAnsi="Arial" w:cs="Arial"/>
          <w:sz w:val="20"/>
          <w:szCs w:val="20"/>
        </w:rPr>
        <w:t xml:space="preserve">. Après ce délai, </w:t>
      </w:r>
      <w:r w:rsidR="007C53FB" w:rsidRPr="00D50EAF">
        <w:rPr>
          <w:rFonts w:ascii="Arial" w:hAnsi="Arial" w:cs="Arial"/>
          <w:sz w:val="20"/>
          <w:szCs w:val="20"/>
        </w:rPr>
        <w:t>un taux d’</w:t>
      </w:r>
      <w:r w:rsidR="00694AF3" w:rsidRPr="00D50EAF">
        <w:rPr>
          <w:rFonts w:ascii="Arial" w:hAnsi="Arial" w:cs="Arial"/>
          <w:sz w:val="20"/>
          <w:szCs w:val="20"/>
        </w:rPr>
        <w:t xml:space="preserve">intérêt de </w:t>
      </w:r>
      <w:r w:rsidR="00694AF3" w:rsidRPr="00D50EAF">
        <w:rPr>
          <w:rFonts w:ascii="Arial" w:hAnsi="Arial" w:cs="Arial"/>
          <w:color w:val="AEAAAA" w:themeColor="background2" w:themeShade="BF"/>
          <w:sz w:val="20"/>
          <w:szCs w:val="20"/>
        </w:rPr>
        <w:t>[</w:t>
      </w:r>
      <w:r w:rsidR="00046D16" w:rsidRPr="00D50EAF">
        <w:rPr>
          <w:rFonts w:ascii="Arial" w:hAnsi="Arial" w:cs="Arial"/>
          <w:color w:val="AEAAAA" w:themeColor="background2" w:themeShade="BF"/>
          <w:sz w:val="20"/>
          <w:szCs w:val="20"/>
        </w:rPr>
        <w:t>___</w:t>
      </w:r>
      <w:r w:rsidR="00694AF3" w:rsidRPr="00D50EAF">
        <w:rPr>
          <w:rFonts w:ascii="Arial" w:hAnsi="Arial" w:cs="Arial"/>
          <w:color w:val="AEAAAA" w:themeColor="background2" w:themeShade="BF"/>
          <w:sz w:val="20"/>
          <w:szCs w:val="20"/>
        </w:rPr>
        <w:t>]</w:t>
      </w:r>
      <w:r w:rsidR="00694AF3" w:rsidRPr="00D50EAF">
        <w:rPr>
          <w:rFonts w:ascii="Arial" w:hAnsi="Arial" w:cs="Arial"/>
          <w:sz w:val="20"/>
          <w:szCs w:val="20"/>
        </w:rPr>
        <w:t> % par année s’ajouter</w:t>
      </w:r>
      <w:r w:rsidR="007C53FB" w:rsidRPr="00D50EAF">
        <w:rPr>
          <w:rFonts w:ascii="Arial" w:hAnsi="Arial" w:cs="Arial"/>
          <w:sz w:val="20"/>
          <w:szCs w:val="20"/>
        </w:rPr>
        <w:t>a</w:t>
      </w:r>
      <w:r w:rsidR="003E6047" w:rsidRPr="00D50EAF">
        <w:rPr>
          <w:rFonts w:ascii="Arial" w:hAnsi="Arial" w:cs="Arial"/>
          <w:sz w:val="20"/>
          <w:szCs w:val="20"/>
        </w:rPr>
        <w:t xml:space="preserve"> </w:t>
      </w:r>
      <w:r w:rsidR="00694AF3" w:rsidRPr="00D50EAF">
        <w:rPr>
          <w:rFonts w:ascii="Arial" w:hAnsi="Arial" w:cs="Arial"/>
          <w:sz w:val="20"/>
          <w:szCs w:val="20"/>
        </w:rPr>
        <w:t xml:space="preserve">au </w:t>
      </w:r>
      <w:r w:rsidR="007C53FB" w:rsidRPr="00D50EAF">
        <w:rPr>
          <w:rFonts w:ascii="Arial" w:hAnsi="Arial" w:cs="Arial"/>
          <w:sz w:val="20"/>
          <w:szCs w:val="20"/>
        </w:rPr>
        <w:t xml:space="preserve">solde dû. </w:t>
      </w:r>
    </w:p>
    <w:p w14:paraId="41BA3166" w14:textId="77777777" w:rsidR="00F12E35" w:rsidRDefault="00F12E35" w:rsidP="00361B1F">
      <w:pPr>
        <w:spacing w:after="0" w:line="240" w:lineRule="auto"/>
        <w:rPr>
          <w:rFonts w:ascii="Arial" w:hAnsi="Arial" w:cs="Arial"/>
        </w:rPr>
      </w:pPr>
    </w:p>
    <w:p w14:paraId="6801AA49" w14:textId="1970AF1D" w:rsidR="002126A7" w:rsidRPr="002126A7" w:rsidRDefault="002126A7" w:rsidP="00361B1F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shd w:val="clear" w:color="auto" w:fill="292E36"/>
        <w:tblLook w:val="04A0" w:firstRow="1" w:lastRow="0" w:firstColumn="1" w:lastColumn="0" w:noHBand="0" w:noVBand="1"/>
      </w:tblPr>
      <w:tblGrid>
        <w:gridCol w:w="10790"/>
      </w:tblGrid>
      <w:tr w:rsidR="00F12E35" w14:paraId="5A1B881D" w14:textId="77777777" w:rsidTr="00F12E35">
        <w:tc>
          <w:tcPr>
            <w:tcW w:w="10790" w:type="dxa"/>
            <w:shd w:val="clear" w:color="auto" w:fill="292E36"/>
          </w:tcPr>
          <w:p w14:paraId="4575FA99" w14:textId="77777777" w:rsidR="00F12E35" w:rsidRPr="00F12E35" w:rsidRDefault="00F12E35" w:rsidP="003B4AAE">
            <w:pPr>
              <w:keepNext/>
              <w:rPr>
                <w:rFonts w:ascii="Arial" w:hAnsi="Arial" w:cs="Arial"/>
              </w:rPr>
            </w:pPr>
            <w:r w:rsidRPr="00F12E35">
              <w:rPr>
                <w:rFonts w:ascii="Arial" w:hAnsi="Arial" w:cs="Arial"/>
                <w:sz w:val="24"/>
                <w:szCs w:val="24"/>
              </w:rPr>
              <w:t xml:space="preserve">4. COMMENT COMMUNIQUER ENTRE NOUS? </w:t>
            </w:r>
          </w:p>
        </w:tc>
      </w:tr>
    </w:tbl>
    <w:p w14:paraId="42D9DBAD" w14:textId="77777777" w:rsidR="00EE4F5B" w:rsidRDefault="00EE4F5B" w:rsidP="00F01C22">
      <w:pPr>
        <w:keepNext/>
        <w:spacing w:after="0" w:line="240" w:lineRule="auto"/>
        <w:rPr>
          <w:rFonts w:ascii="Arial" w:hAnsi="Arial" w:cs="Arial"/>
        </w:rPr>
      </w:pPr>
    </w:p>
    <w:p w14:paraId="2098B882" w14:textId="7721C873" w:rsidR="001A3AA8" w:rsidRPr="00D50EAF" w:rsidRDefault="001A3AA8" w:rsidP="00972F84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  <w:r w:rsidRPr="00D50EAF">
        <w:rPr>
          <w:rFonts w:ascii="Arial" w:hAnsi="Arial" w:cs="Arial"/>
          <w:sz w:val="20"/>
          <w:szCs w:val="20"/>
        </w:rPr>
        <w:t xml:space="preserve">Les </w:t>
      </w:r>
      <w:r w:rsidR="00EF5D3B" w:rsidRPr="00D50EAF">
        <w:rPr>
          <w:rFonts w:ascii="Arial" w:hAnsi="Arial" w:cs="Arial"/>
          <w:sz w:val="20"/>
          <w:szCs w:val="20"/>
        </w:rPr>
        <w:t>P</w:t>
      </w:r>
      <w:r w:rsidRPr="00D50EAF">
        <w:rPr>
          <w:rFonts w:ascii="Arial" w:hAnsi="Arial" w:cs="Arial"/>
          <w:sz w:val="20"/>
          <w:szCs w:val="20"/>
        </w:rPr>
        <w:t xml:space="preserve">arties peuvent communiquer entre elles par : </w:t>
      </w:r>
      <w:r w:rsidR="00956204" w:rsidRPr="00D50EAF">
        <w:rPr>
          <w:rFonts w:ascii="Arial" w:hAnsi="Arial" w:cs="Arial"/>
          <w:color w:val="AEAAAA" w:themeColor="background2" w:themeShade="BF"/>
          <w:sz w:val="20"/>
          <w:szCs w:val="20"/>
        </w:rPr>
        <w:t>[</w:t>
      </w:r>
      <w:r w:rsidR="00701231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courriel, téléphone, </w:t>
      </w:r>
      <w:r w:rsidR="00377E50" w:rsidRPr="00D50EAF">
        <w:rPr>
          <w:rFonts w:ascii="Arial" w:hAnsi="Arial" w:cs="Arial"/>
          <w:color w:val="AEAAAA" w:themeColor="background2" w:themeShade="BF"/>
          <w:sz w:val="20"/>
          <w:szCs w:val="20"/>
        </w:rPr>
        <w:t>messages textes</w:t>
      </w:r>
      <w:r w:rsidR="002216AB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, </w:t>
      </w:r>
      <w:r w:rsidR="007C53FB" w:rsidRPr="00D50EAF">
        <w:rPr>
          <w:rFonts w:ascii="Arial" w:hAnsi="Arial" w:cs="Arial"/>
          <w:color w:val="AEAAAA" w:themeColor="background2" w:themeShade="BF"/>
          <w:sz w:val="20"/>
          <w:szCs w:val="20"/>
        </w:rPr>
        <w:t>télécopieur</w:t>
      </w:r>
      <w:r w:rsidR="002216AB" w:rsidRPr="00D50EAF">
        <w:rPr>
          <w:rFonts w:ascii="Arial" w:hAnsi="Arial" w:cs="Arial"/>
          <w:color w:val="AEAAAA" w:themeColor="background2" w:themeShade="BF"/>
          <w:sz w:val="20"/>
          <w:szCs w:val="20"/>
        </w:rPr>
        <w:t>, etc.</w:t>
      </w:r>
      <w:r w:rsidR="00956204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] </w:t>
      </w:r>
    </w:p>
    <w:p w14:paraId="6B44AD89" w14:textId="77777777" w:rsidR="00C93E35" w:rsidRPr="00B67488" w:rsidRDefault="00C93E35" w:rsidP="00F01C22">
      <w:pPr>
        <w:keepNext/>
        <w:spacing w:after="0" w:line="240" w:lineRule="auto"/>
        <w:rPr>
          <w:rFonts w:ascii="Arial" w:hAnsi="Arial" w:cs="Arial"/>
        </w:rPr>
      </w:pPr>
    </w:p>
    <w:p w14:paraId="39F9D973" w14:textId="5613BE3F" w:rsidR="00BC40BC" w:rsidRPr="00421AD0" w:rsidRDefault="00C93E35" w:rsidP="00361B1F">
      <w:pPr>
        <w:spacing w:after="0" w:line="240" w:lineRule="auto"/>
        <w:rPr>
          <w:rFonts w:ascii="Arial" w:hAnsi="Arial" w:cs="Arial"/>
        </w:rPr>
      </w:pPr>
      <w:r w:rsidRPr="00B67488">
        <w:rPr>
          <w:rFonts w:ascii="Arial" w:hAnsi="Arial" w:cs="Arial"/>
          <w:b/>
          <w:bCs/>
        </w:rPr>
        <w:t>Risques liés à la sécurité</w:t>
      </w:r>
    </w:p>
    <w:p w14:paraId="2A713E72" w14:textId="789E0B19" w:rsidR="00EE4F5B" w:rsidRPr="00D50EAF" w:rsidRDefault="00202158" w:rsidP="00D50EAF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D50EAF">
        <w:rPr>
          <w:rFonts w:ascii="Arial" w:hAnsi="Arial" w:cs="Arial"/>
          <w:sz w:val="20"/>
          <w:szCs w:val="20"/>
        </w:rPr>
        <w:t xml:space="preserve">  </w:t>
      </w:r>
      <w:r w:rsidR="00F23992" w:rsidRPr="00D50EAF">
        <w:rPr>
          <w:rFonts w:ascii="Arial" w:hAnsi="Arial" w:cs="Arial"/>
          <w:sz w:val="20"/>
          <w:szCs w:val="20"/>
        </w:rPr>
        <w:t>Afin</w:t>
      </w:r>
      <w:proofErr w:type="gramEnd"/>
      <w:r w:rsidR="00F23992" w:rsidRPr="00D50EAF">
        <w:rPr>
          <w:rFonts w:ascii="Arial" w:hAnsi="Arial" w:cs="Arial"/>
          <w:sz w:val="20"/>
          <w:szCs w:val="20"/>
        </w:rPr>
        <w:t xml:space="preserve"> de </w:t>
      </w:r>
      <w:r w:rsidR="00472026" w:rsidRPr="00D50EAF">
        <w:rPr>
          <w:rFonts w:ascii="Arial" w:hAnsi="Arial" w:cs="Arial"/>
          <w:sz w:val="20"/>
          <w:szCs w:val="20"/>
        </w:rPr>
        <w:t xml:space="preserve">réduire </w:t>
      </w:r>
      <w:r w:rsidR="00552450" w:rsidRPr="00D50EAF">
        <w:rPr>
          <w:rFonts w:ascii="Arial" w:hAnsi="Arial" w:cs="Arial"/>
          <w:sz w:val="20"/>
          <w:szCs w:val="20"/>
        </w:rPr>
        <w:t>l</w:t>
      </w:r>
      <w:r w:rsidR="00472026" w:rsidRPr="00D50EAF">
        <w:rPr>
          <w:rFonts w:ascii="Arial" w:hAnsi="Arial" w:cs="Arial"/>
          <w:sz w:val="20"/>
          <w:szCs w:val="20"/>
        </w:rPr>
        <w:t>es risques</w:t>
      </w:r>
      <w:r w:rsidR="00552450" w:rsidRPr="00D50EAF">
        <w:rPr>
          <w:rFonts w:ascii="Arial" w:hAnsi="Arial" w:cs="Arial"/>
          <w:sz w:val="20"/>
          <w:szCs w:val="20"/>
        </w:rPr>
        <w:t xml:space="preserve"> liés à la sécurité</w:t>
      </w:r>
      <w:r w:rsidR="00C822C2" w:rsidRPr="00D50EAF">
        <w:rPr>
          <w:rFonts w:ascii="Arial" w:hAnsi="Arial" w:cs="Arial"/>
          <w:sz w:val="20"/>
          <w:szCs w:val="20"/>
        </w:rPr>
        <w:t xml:space="preserve"> et </w:t>
      </w:r>
      <w:r w:rsidR="00F23992" w:rsidRPr="00D50EAF">
        <w:rPr>
          <w:rFonts w:ascii="Arial" w:hAnsi="Arial" w:cs="Arial"/>
          <w:sz w:val="20"/>
          <w:szCs w:val="20"/>
        </w:rPr>
        <w:t xml:space="preserve">de respecter </w:t>
      </w:r>
      <w:r w:rsidR="00C822C2" w:rsidRPr="00D50EAF">
        <w:rPr>
          <w:rFonts w:ascii="Arial" w:hAnsi="Arial" w:cs="Arial"/>
          <w:sz w:val="20"/>
          <w:szCs w:val="20"/>
        </w:rPr>
        <w:t xml:space="preserve">son obligation de </w:t>
      </w:r>
      <w:r w:rsidR="00F23992" w:rsidRPr="00D50EAF">
        <w:rPr>
          <w:rFonts w:ascii="Arial" w:hAnsi="Arial" w:cs="Arial"/>
          <w:sz w:val="20"/>
          <w:szCs w:val="20"/>
        </w:rPr>
        <w:t>protéger</w:t>
      </w:r>
      <w:r w:rsidR="00561979" w:rsidRPr="00D50EAF">
        <w:rPr>
          <w:rFonts w:ascii="Arial" w:hAnsi="Arial" w:cs="Arial"/>
          <w:sz w:val="20"/>
          <w:szCs w:val="20"/>
        </w:rPr>
        <w:t xml:space="preserve"> </w:t>
      </w:r>
      <w:r w:rsidR="00F23992" w:rsidRPr="00D50EAF">
        <w:rPr>
          <w:rFonts w:ascii="Arial" w:hAnsi="Arial" w:cs="Arial"/>
          <w:sz w:val="20"/>
          <w:szCs w:val="20"/>
        </w:rPr>
        <w:t>l</w:t>
      </w:r>
      <w:r w:rsidR="001B0C21" w:rsidRPr="00D50EAF">
        <w:rPr>
          <w:rFonts w:ascii="Arial" w:hAnsi="Arial" w:cs="Arial"/>
          <w:sz w:val="20"/>
          <w:szCs w:val="20"/>
        </w:rPr>
        <w:t>es renseignements personnels du Client</w:t>
      </w:r>
      <w:r w:rsidR="00BC40BC" w:rsidRPr="00D50EAF">
        <w:rPr>
          <w:rFonts w:ascii="Arial" w:hAnsi="Arial" w:cs="Arial"/>
          <w:sz w:val="20"/>
          <w:szCs w:val="20"/>
        </w:rPr>
        <w:t xml:space="preserve">, </w:t>
      </w:r>
      <w:r w:rsidR="00F4099E" w:rsidRPr="00D50EAF">
        <w:rPr>
          <w:rFonts w:ascii="Arial" w:hAnsi="Arial" w:cs="Arial"/>
          <w:sz w:val="20"/>
          <w:szCs w:val="20"/>
        </w:rPr>
        <w:t>l’Avocat</w:t>
      </w:r>
      <w:r w:rsidR="00CA38FD" w:rsidRPr="00D50EAF">
        <w:rPr>
          <w:rFonts w:ascii="Arial" w:hAnsi="Arial" w:cs="Arial"/>
          <w:sz w:val="20"/>
          <w:szCs w:val="20"/>
        </w:rPr>
        <w:t xml:space="preserve"> </w:t>
      </w:r>
      <w:r w:rsidR="00F4099E" w:rsidRPr="00D50EAF">
        <w:rPr>
          <w:rFonts w:ascii="Arial" w:hAnsi="Arial" w:cs="Arial"/>
          <w:sz w:val="20"/>
          <w:szCs w:val="20"/>
        </w:rPr>
        <w:t>u</w:t>
      </w:r>
      <w:r w:rsidR="00BC40BC" w:rsidRPr="00D50EAF">
        <w:rPr>
          <w:rFonts w:ascii="Arial" w:hAnsi="Arial" w:cs="Arial"/>
          <w:sz w:val="20"/>
          <w:szCs w:val="20"/>
        </w:rPr>
        <w:t xml:space="preserve">tilise la plateforme de notification électronique sécurisée </w:t>
      </w:r>
      <w:r w:rsidR="00BC40BC" w:rsidRPr="00D50EAF">
        <w:rPr>
          <w:rFonts w:ascii="Arial" w:hAnsi="Arial" w:cs="Arial"/>
          <w:color w:val="AEAAAA" w:themeColor="background2" w:themeShade="BF"/>
          <w:sz w:val="20"/>
          <w:szCs w:val="20"/>
        </w:rPr>
        <w:t>[nom de la plateforme]</w:t>
      </w:r>
      <w:r w:rsidR="007827DF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 </w:t>
      </w:r>
      <w:r w:rsidR="007827DF" w:rsidRPr="00D50EAF">
        <w:rPr>
          <w:rFonts w:ascii="Arial" w:hAnsi="Arial" w:cs="Arial"/>
          <w:sz w:val="20"/>
          <w:szCs w:val="20"/>
        </w:rPr>
        <w:t xml:space="preserve">pour </w:t>
      </w:r>
      <w:r w:rsidR="00F23992" w:rsidRPr="00D50EAF">
        <w:rPr>
          <w:rFonts w:ascii="Arial" w:hAnsi="Arial" w:cs="Arial"/>
          <w:sz w:val="20"/>
          <w:szCs w:val="20"/>
        </w:rPr>
        <w:t>la transmission</w:t>
      </w:r>
      <w:r w:rsidR="007827DF" w:rsidRPr="00D50EAF">
        <w:rPr>
          <w:rFonts w:ascii="Arial" w:hAnsi="Arial" w:cs="Arial"/>
          <w:sz w:val="20"/>
          <w:szCs w:val="20"/>
        </w:rPr>
        <w:t xml:space="preserve"> de renseignements et </w:t>
      </w:r>
      <w:r w:rsidR="00EE6AE7" w:rsidRPr="00D50EAF">
        <w:rPr>
          <w:rFonts w:ascii="Arial" w:hAnsi="Arial" w:cs="Arial"/>
          <w:sz w:val="20"/>
          <w:szCs w:val="20"/>
        </w:rPr>
        <w:t xml:space="preserve">de </w:t>
      </w:r>
      <w:r w:rsidR="007827DF" w:rsidRPr="00D50EAF">
        <w:rPr>
          <w:rFonts w:ascii="Arial" w:hAnsi="Arial" w:cs="Arial"/>
          <w:sz w:val="20"/>
          <w:szCs w:val="20"/>
        </w:rPr>
        <w:t>documents sensibles</w:t>
      </w:r>
      <w:r w:rsidR="00BC40BC" w:rsidRPr="00D50EAF">
        <w:rPr>
          <w:rFonts w:ascii="Arial" w:hAnsi="Arial" w:cs="Arial"/>
          <w:sz w:val="20"/>
          <w:szCs w:val="20"/>
        </w:rPr>
        <w:t xml:space="preserve">. </w:t>
      </w:r>
      <w:r w:rsidR="00937B30" w:rsidRPr="00D50EAF">
        <w:rPr>
          <w:rFonts w:ascii="Arial" w:hAnsi="Arial" w:cs="Arial"/>
          <w:sz w:val="20"/>
          <w:szCs w:val="20"/>
        </w:rPr>
        <w:t>L</w:t>
      </w:r>
      <w:r w:rsidR="00BC40BC" w:rsidRPr="00D50EAF">
        <w:rPr>
          <w:rFonts w:ascii="Arial" w:hAnsi="Arial" w:cs="Arial"/>
          <w:sz w:val="20"/>
          <w:szCs w:val="20"/>
        </w:rPr>
        <w:t xml:space="preserve">es frais </w:t>
      </w:r>
      <w:r w:rsidR="00EE6AE7" w:rsidRPr="00D50EAF">
        <w:rPr>
          <w:rFonts w:ascii="Arial" w:hAnsi="Arial" w:cs="Arial"/>
          <w:sz w:val="20"/>
          <w:szCs w:val="20"/>
        </w:rPr>
        <w:t xml:space="preserve">associés </w:t>
      </w:r>
      <w:r w:rsidR="00BC40BC" w:rsidRPr="00D50EAF">
        <w:rPr>
          <w:rFonts w:ascii="Arial" w:hAnsi="Arial" w:cs="Arial"/>
          <w:sz w:val="20"/>
          <w:szCs w:val="20"/>
        </w:rPr>
        <w:t xml:space="preserve">à </w:t>
      </w:r>
      <w:r w:rsidR="00937B30" w:rsidRPr="00D50EAF">
        <w:rPr>
          <w:rFonts w:ascii="Arial" w:hAnsi="Arial" w:cs="Arial"/>
          <w:sz w:val="20"/>
          <w:szCs w:val="20"/>
        </w:rPr>
        <w:t xml:space="preserve">l’utilisation de cette plateforme sont </w:t>
      </w:r>
      <w:r w:rsidR="00EE6AE7" w:rsidRPr="00D50EAF">
        <w:rPr>
          <w:rFonts w:ascii="Arial" w:hAnsi="Arial" w:cs="Arial"/>
          <w:sz w:val="20"/>
          <w:szCs w:val="20"/>
        </w:rPr>
        <w:t>assumés</w:t>
      </w:r>
      <w:r w:rsidR="007827DF" w:rsidRPr="00D50EAF">
        <w:rPr>
          <w:rFonts w:ascii="Arial" w:hAnsi="Arial" w:cs="Arial"/>
          <w:sz w:val="20"/>
          <w:szCs w:val="20"/>
        </w:rPr>
        <w:t xml:space="preserve"> par l’Avocat.</w:t>
      </w:r>
      <w:r w:rsidR="006A3C69" w:rsidRPr="00D50EAF">
        <w:rPr>
          <w:rFonts w:ascii="Arial" w:hAnsi="Arial" w:cs="Arial"/>
          <w:sz w:val="20"/>
          <w:szCs w:val="20"/>
        </w:rPr>
        <w:t xml:space="preserve"> Les autres communications </w:t>
      </w:r>
      <w:r w:rsidR="00271765" w:rsidRPr="00D50EAF">
        <w:rPr>
          <w:rFonts w:ascii="Arial" w:hAnsi="Arial" w:cs="Arial"/>
          <w:sz w:val="20"/>
          <w:szCs w:val="20"/>
        </w:rPr>
        <w:t xml:space="preserve">entre le Client et l’Avocat peuvent </w:t>
      </w:r>
      <w:r w:rsidR="00EE6AE7" w:rsidRPr="00D50EAF">
        <w:rPr>
          <w:rFonts w:ascii="Arial" w:hAnsi="Arial" w:cs="Arial"/>
          <w:sz w:val="20"/>
          <w:szCs w:val="20"/>
        </w:rPr>
        <w:t>s’effectuer</w:t>
      </w:r>
      <w:r w:rsidR="00052462" w:rsidRPr="00D50EAF">
        <w:rPr>
          <w:rFonts w:ascii="Arial" w:hAnsi="Arial" w:cs="Arial"/>
          <w:sz w:val="20"/>
          <w:szCs w:val="20"/>
        </w:rPr>
        <w:t xml:space="preserve"> par </w:t>
      </w:r>
      <w:r w:rsidR="00061E4B" w:rsidRPr="00D50EAF">
        <w:rPr>
          <w:rFonts w:ascii="Arial" w:hAnsi="Arial" w:cs="Arial"/>
          <w:sz w:val="20"/>
          <w:szCs w:val="20"/>
        </w:rPr>
        <w:t>d’autres moyens qui ne garantissent pas la sécurité</w:t>
      </w:r>
      <w:r w:rsidR="00D4175F" w:rsidRPr="00D50EAF">
        <w:rPr>
          <w:rFonts w:ascii="Arial" w:hAnsi="Arial" w:cs="Arial"/>
          <w:sz w:val="20"/>
          <w:szCs w:val="20"/>
        </w:rPr>
        <w:t xml:space="preserve"> et la confidentialité</w:t>
      </w:r>
      <w:r w:rsidR="00170592" w:rsidRPr="00D50EAF">
        <w:rPr>
          <w:rFonts w:ascii="Arial" w:hAnsi="Arial" w:cs="Arial"/>
          <w:sz w:val="20"/>
          <w:szCs w:val="20"/>
        </w:rPr>
        <w:t xml:space="preserve"> des documents</w:t>
      </w:r>
      <w:r w:rsidR="00D4175F" w:rsidRPr="00D50EAF">
        <w:rPr>
          <w:rFonts w:ascii="Arial" w:hAnsi="Arial" w:cs="Arial"/>
          <w:sz w:val="20"/>
          <w:szCs w:val="20"/>
        </w:rPr>
        <w:t>, tel</w:t>
      </w:r>
      <w:r w:rsidR="00C16F28" w:rsidRPr="00D50EAF">
        <w:rPr>
          <w:rFonts w:ascii="Arial" w:hAnsi="Arial" w:cs="Arial"/>
          <w:sz w:val="20"/>
          <w:szCs w:val="20"/>
        </w:rPr>
        <w:t>s</w:t>
      </w:r>
      <w:r w:rsidR="00D4175F" w:rsidRPr="00D50EAF">
        <w:rPr>
          <w:rFonts w:ascii="Arial" w:hAnsi="Arial" w:cs="Arial"/>
          <w:sz w:val="20"/>
          <w:szCs w:val="20"/>
        </w:rPr>
        <w:t xml:space="preserve"> </w:t>
      </w:r>
      <w:r w:rsidR="002E70CA" w:rsidRPr="00D50EAF">
        <w:rPr>
          <w:rFonts w:ascii="Arial" w:hAnsi="Arial" w:cs="Arial"/>
          <w:sz w:val="20"/>
          <w:szCs w:val="20"/>
        </w:rPr>
        <w:t xml:space="preserve">que </w:t>
      </w:r>
      <w:r w:rsidR="00B964A1" w:rsidRPr="00D50EAF">
        <w:rPr>
          <w:rFonts w:ascii="Arial" w:hAnsi="Arial" w:cs="Arial"/>
          <w:sz w:val="20"/>
          <w:szCs w:val="20"/>
        </w:rPr>
        <w:t>l’échange de courriels.</w:t>
      </w:r>
    </w:p>
    <w:p w14:paraId="7C37A159" w14:textId="77777777" w:rsidR="00F12E35" w:rsidRDefault="00F12E35" w:rsidP="00EA47FB">
      <w:pPr>
        <w:spacing w:after="0"/>
        <w:rPr>
          <w:rFonts w:ascii="Arial" w:hAnsi="Arial" w:cs="Arial"/>
        </w:rPr>
      </w:pPr>
    </w:p>
    <w:p w14:paraId="3BE1F850" w14:textId="55FB192B" w:rsidR="009561B4" w:rsidRPr="00421AD0" w:rsidRDefault="009561B4" w:rsidP="00EA47FB">
      <w:pPr>
        <w:widowControl w:val="0"/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shd w:val="clear" w:color="auto" w:fill="292E36"/>
        <w:tblLook w:val="04A0" w:firstRow="1" w:lastRow="0" w:firstColumn="1" w:lastColumn="0" w:noHBand="0" w:noVBand="1"/>
      </w:tblPr>
      <w:tblGrid>
        <w:gridCol w:w="10790"/>
      </w:tblGrid>
      <w:tr w:rsidR="00F12E35" w:rsidRPr="00F12E35" w14:paraId="3AB9FA77" w14:textId="77777777" w:rsidTr="00F12E35">
        <w:tc>
          <w:tcPr>
            <w:tcW w:w="10790" w:type="dxa"/>
            <w:shd w:val="clear" w:color="auto" w:fill="292E36"/>
          </w:tcPr>
          <w:p w14:paraId="33BED339" w14:textId="77777777" w:rsidR="00F12E35" w:rsidRPr="00F12E35" w:rsidRDefault="00F12E35" w:rsidP="003B633F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F12E35">
              <w:rPr>
                <w:rFonts w:ascii="Arial" w:hAnsi="Arial" w:cs="Arial"/>
                <w:sz w:val="24"/>
                <w:szCs w:val="24"/>
              </w:rPr>
              <w:t>5. COMMENT SONT GÉRÉS LES RENSEIGNEMENTS PERSONNELS?</w:t>
            </w:r>
          </w:p>
        </w:tc>
      </w:tr>
    </w:tbl>
    <w:p w14:paraId="55EE369D" w14:textId="32DC7D4D" w:rsidR="001E06E6" w:rsidRDefault="001E06E6" w:rsidP="001E06E6">
      <w:pPr>
        <w:keepNext/>
        <w:spacing w:after="0" w:line="240" w:lineRule="auto"/>
        <w:rPr>
          <w:rFonts w:ascii="Arial" w:hAnsi="Arial" w:cs="Arial"/>
          <w:sz w:val="24"/>
          <w:szCs w:val="24"/>
        </w:rPr>
      </w:pPr>
    </w:p>
    <w:p w14:paraId="00C544E4" w14:textId="5F7843ED" w:rsidR="009561B4" w:rsidRPr="00D50EAF" w:rsidRDefault="00421AD0" w:rsidP="00D50E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0EAF">
        <w:rPr>
          <w:rFonts w:ascii="Arial" w:hAnsi="Arial" w:cs="Arial"/>
          <w:sz w:val="20"/>
          <w:szCs w:val="20"/>
        </w:rPr>
        <w:t xml:space="preserve">Dans le cadre de </w:t>
      </w:r>
      <w:r w:rsidR="00BB7046" w:rsidRPr="00D50EAF">
        <w:rPr>
          <w:rFonts w:ascii="Arial" w:hAnsi="Arial" w:cs="Arial"/>
          <w:sz w:val="20"/>
          <w:szCs w:val="20"/>
        </w:rPr>
        <w:t>son travail</w:t>
      </w:r>
      <w:r w:rsidRPr="00D50EAF">
        <w:rPr>
          <w:rFonts w:ascii="Arial" w:hAnsi="Arial" w:cs="Arial"/>
          <w:sz w:val="20"/>
          <w:szCs w:val="20"/>
        </w:rPr>
        <w:t xml:space="preserve">, l’Avocat peut recueillir et traiter différents renseignements personnels </w:t>
      </w:r>
      <w:r w:rsidR="001504A4" w:rsidRPr="00D50EAF">
        <w:rPr>
          <w:rFonts w:ascii="Arial" w:hAnsi="Arial" w:cs="Arial"/>
          <w:sz w:val="20"/>
          <w:szCs w:val="20"/>
        </w:rPr>
        <w:t xml:space="preserve">(par exemple, </w:t>
      </w:r>
      <w:r w:rsidRPr="00D50EAF">
        <w:rPr>
          <w:rFonts w:ascii="Arial" w:hAnsi="Arial" w:cs="Arial"/>
          <w:sz w:val="20"/>
          <w:szCs w:val="20"/>
        </w:rPr>
        <w:t>les coordonnées</w:t>
      </w:r>
      <w:r w:rsidR="003433A7" w:rsidRPr="00D50EAF">
        <w:rPr>
          <w:rFonts w:ascii="Arial" w:hAnsi="Arial" w:cs="Arial"/>
          <w:sz w:val="20"/>
          <w:szCs w:val="20"/>
        </w:rPr>
        <w:t xml:space="preserve"> et informations personnelles</w:t>
      </w:r>
      <w:r w:rsidRPr="00D50EAF">
        <w:rPr>
          <w:rFonts w:ascii="Arial" w:hAnsi="Arial" w:cs="Arial"/>
          <w:sz w:val="20"/>
          <w:szCs w:val="20"/>
        </w:rPr>
        <w:t xml:space="preserve">, </w:t>
      </w:r>
      <w:r w:rsidR="003433A7" w:rsidRPr="00D50EAF">
        <w:rPr>
          <w:rFonts w:ascii="Arial" w:hAnsi="Arial" w:cs="Arial"/>
          <w:sz w:val="20"/>
          <w:szCs w:val="20"/>
        </w:rPr>
        <w:t xml:space="preserve">et </w:t>
      </w:r>
      <w:r w:rsidRPr="00D50EAF">
        <w:rPr>
          <w:rFonts w:ascii="Arial" w:hAnsi="Arial" w:cs="Arial"/>
          <w:sz w:val="20"/>
          <w:szCs w:val="20"/>
        </w:rPr>
        <w:t>les données financières du Client</w:t>
      </w:r>
      <w:r w:rsidR="001504A4" w:rsidRPr="00D50EAF">
        <w:rPr>
          <w:rFonts w:ascii="Arial" w:hAnsi="Arial" w:cs="Arial"/>
          <w:sz w:val="20"/>
          <w:szCs w:val="20"/>
        </w:rPr>
        <w:t>)</w:t>
      </w:r>
      <w:r w:rsidRPr="00D50EAF">
        <w:rPr>
          <w:rFonts w:ascii="Arial" w:hAnsi="Arial" w:cs="Arial"/>
          <w:sz w:val="20"/>
          <w:szCs w:val="20"/>
        </w:rPr>
        <w:t>. L’Avocat utilise</w:t>
      </w:r>
      <w:r w:rsidR="00A57FA6" w:rsidRPr="00D50EAF">
        <w:rPr>
          <w:rFonts w:ascii="Arial" w:hAnsi="Arial" w:cs="Arial"/>
          <w:sz w:val="20"/>
          <w:szCs w:val="20"/>
        </w:rPr>
        <w:t xml:space="preserve"> et communique</w:t>
      </w:r>
      <w:r w:rsidRPr="00D50EAF">
        <w:rPr>
          <w:rFonts w:ascii="Arial" w:hAnsi="Arial" w:cs="Arial"/>
          <w:sz w:val="20"/>
          <w:szCs w:val="20"/>
        </w:rPr>
        <w:t xml:space="preserve"> </w:t>
      </w:r>
      <w:r w:rsidR="00A57FA6" w:rsidRPr="00D50EAF">
        <w:rPr>
          <w:rFonts w:ascii="Arial" w:hAnsi="Arial" w:cs="Arial"/>
          <w:sz w:val="20"/>
          <w:szCs w:val="20"/>
        </w:rPr>
        <w:t xml:space="preserve">ces renseignements </w:t>
      </w:r>
      <w:r w:rsidRPr="00D50EAF">
        <w:rPr>
          <w:rFonts w:ascii="Arial" w:hAnsi="Arial" w:cs="Arial"/>
          <w:sz w:val="20"/>
          <w:szCs w:val="20"/>
        </w:rPr>
        <w:t>en conformité avec les lois sur la protection des renseignements personnels</w:t>
      </w:r>
      <w:r w:rsidR="00E958A2" w:rsidRPr="00D50EAF">
        <w:rPr>
          <w:rFonts w:ascii="Arial" w:hAnsi="Arial" w:cs="Arial"/>
          <w:sz w:val="20"/>
          <w:szCs w:val="20"/>
        </w:rPr>
        <w:t>.</w:t>
      </w:r>
    </w:p>
    <w:p w14:paraId="348D0E99" w14:textId="49EAEDBD" w:rsidR="00A57FA6" w:rsidRPr="00D50EAF" w:rsidRDefault="00A57FA6" w:rsidP="00D50E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8B4099" w14:textId="2775C58F" w:rsidR="00A57FA6" w:rsidRPr="00D50EAF" w:rsidRDefault="00A57FA6" w:rsidP="00D50E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0EAF">
        <w:rPr>
          <w:rFonts w:ascii="Arial" w:hAnsi="Arial" w:cs="Arial"/>
          <w:sz w:val="20"/>
          <w:szCs w:val="20"/>
        </w:rPr>
        <w:t>L</w:t>
      </w:r>
      <w:r w:rsidR="003433A7" w:rsidRPr="00D50EAF">
        <w:rPr>
          <w:rFonts w:ascii="Arial" w:hAnsi="Arial" w:cs="Arial"/>
          <w:sz w:val="20"/>
          <w:szCs w:val="20"/>
        </w:rPr>
        <w:t>e contenu du dossier</w:t>
      </w:r>
      <w:r w:rsidR="003949A1" w:rsidRPr="00D50EAF">
        <w:rPr>
          <w:rFonts w:ascii="Arial" w:hAnsi="Arial" w:cs="Arial"/>
          <w:sz w:val="20"/>
          <w:szCs w:val="20"/>
        </w:rPr>
        <w:t xml:space="preserve"> du Client</w:t>
      </w:r>
      <w:r w:rsidR="003433A7" w:rsidRPr="00D50EAF">
        <w:rPr>
          <w:rFonts w:ascii="Arial" w:hAnsi="Arial" w:cs="Arial"/>
          <w:sz w:val="20"/>
          <w:szCs w:val="20"/>
        </w:rPr>
        <w:t xml:space="preserve"> </w:t>
      </w:r>
      <w:r w:rsidR="00D42FF1" w:rsidRPr="00D50EAF">
        <w:rPr>
          <w:rFonts w:ascii="Arial" w:hAnsi="Arial" w:cs="Arial"/>
          <w:sz w:val="20"/>
          <w:szCs w:val="20"/>
        </w:rPr>
        <w:t>s</w:t>
      </w:r>
      <w:r w:rsidR="00E66B91" w:rsidRPr="00D50EAF">
        <w:rPr>
          <w:rFonts w:ascii="Arial" w:hAnsi="Arial" w:cs="Arial"/>
          <w:sz w:val="20"/>
          <w:szCs w:val="20"/>
        </w:rPr>
        <w:t>er</w:t>
      </w:r>
      <w:r w:rsidR="003433A7" w:rsidRPr="00D50EAF">
        <w:rPr>
          <w:rFonts w:ascii="Arial" w:hAnsi="Arial" w:cs="Arial"/>
          <w:sz w:val="20"/>
          <w:szCs w:val="20"/>
        </w:rPr>
        <w:t>a</w:t>
      </w:r>
      <w:r w:rsidR="0093758C" w:rsidRPr="00D50EAF">
        <w:rPr>
          <w:rFonts w:ascii="Arial" w:hAnsi="Arial" w:cs="Arial"/>
          <w:sz w:val="20"/>
          <w:szCs w:val="20"/>
        </w:rPr>
        <w:t xml:space="preserve"> </w:t>
      </w:r>
      <w:r w:rsidRPr="00D50EAF">
        <w:rPr>
          <w:rFonts w:ascii="Arial" w:hAnsi="Arial" w:cs="Arial"/>
          <w:sz w:val="20"/>
          <w:szCs w:val="20"/>
        </w:rPr>
        <w:t>conservé</w:t>
      </w:r>
      <w:r w:rsidR="003433A7" w:rsidRPr="00D50EAF">
        <w:rPr>
          <w:rFonts w:ascii="Arial" w:hAnsi="Arial" w:cs="Arial"/>
          <w:sz w:val="20"/>
          <w:szCs w:val="20"/>
        </w:rPr>
        <w:t xml:space="preserve"> </w:t>
      </w:r>
      <w:r w:rsidRPr="00D50EAF">
        <w:rPr>
          <w:rFonts w:ascii="Arial" w:hAnsi="Arial" w:cs="Arial"/>
          <w:sz w:val="20"/>
          <w:szCs w:val="20"/>
        </w:rPr>
        <w:t xml:space="preserve">pendant </w:t>
      </w:r>
      <w:r w:rsidR="003433A7" w:rsidRPr="00D50EAF">
        <w:rPr>
          <w:rFonts w:ascii="Arial" w:hAnsi="Arial" w:cs="Arial"/>
          <w:sz w:val="20"/>
          <w:szCs w:val="20"/>
        </w:rPr>
        <w:t xml:space="preserve">une période de </w:t>
      </w:r>
      <w:r w:rsidRPr="00D50EAF">
        <w:rPr>
          <w:rFonts w:ascii="Arial" w:hAnsi="Arial" w:cs="Arial"/>
          <w:sz w:val="20"/>
          <w:szCs w:val="20"/>
        </w:rPr>
        <w:t>7</w:t>
      </w:r>
      <w:r w:rsidR="00000C8D" w:rsidRPr="00D50EAF">
        <w:rPr>
          <w:rFonts w:ascii="Arial" w:hAnsi="Arial" w:cs="Arial"/>
          <w:sz w:val="20"/>
          <w:szCs w:val="20"/>
        </w:rPr>
        <w:t> </w:t>
      </w:r>
      <w:r w:rsidRPr="00D50EAF">
        <w:rPr>
          <w:rFonts w:ascii="Arial" w:hAnsi="Arial" w:cs="Arial"/>
          <w:sz w:val="20"/>
          <w:szCs w:val="20"/>
        </w:rPr>
        <w:t xml:space="preserve">ans </w:t>
      </w:r>
      <w:r w:rsidR="003433A7" w:rsidRPr="00D50EAF">
        <w:rPr>
          <w:rFonts w:ascii="Arial" w:hAnsi="Arial" w:cs="Arial"/>
          <w:sz w:val="20"/>
          <w:szCs w:val="20"/>
        </w:rPr>
        <w:t xml:space="preserve">suivant </w:t>
      </w:r>
      <w:r w:rsidR="00E66B91" w:rsidRPr="00D50EAF">
        <w:rPr>
          <w:rFonts w:ascii="Arial" w:hAnsi="Arial" w:cs="Arial"/>
          <w:sz w:val="20"/>
          <w:szCs w:val="20"/>
        </w:rPr>
        <w:t>la</w:t>
      </w:r>
      <w:r w:rsidR="0093758C" w:rsidRPr="00D50EAF">
        <w:rPr>
          <w:rFonts w:ascii="Arial" w:hAnsi="Arial" w:cs="Arial"/>
          <w:sz w:val="20"/>
          <w:szCs w:val="20"/>
        </w:rPr>
        <w:t xml:space="preserve"> </w:t>
      </w:r>
      <w:r w:rsidRPr="00D50EAF">
        <w:rPr>
          <w:rFonts w:ascii="Arial" w:hAnsi="Arial" w:cs="Arial"/>
          <w:sz w:val="20"/>
          <w:szCs w:val="20"/>
        </w:rPr>
        <w:t>f</w:t>
      </w:r>
      <w:r w:rsidR="003433A7" w:rsidRPr="00D50EAF">
        <w:rPr>
          <w:rFonts w:ascii="Arial" w:hAnsi="Arial" w:cs="Arial"/>
          <w:sz w:val="20"/>
          <w:szCs w:val="20"/>
        </w:rPr>
        <w:t>in du mandat</w:t>
      </w:r>
      <w:r w:rsidRPr="00D50EAF">
        <w:rPr>
          <w:rFonts w:ascii="Arial" w:hAnsi="Arial" w:cs="Arial"/>
          <w:sz w:val="20"/>
          <w:szCs w:val="20"/>
        </w:rPr>
        <w:t xml:space="preserve"> </w:t>
      </w:r>
      <w:r w:rsidR="0034655D" w:rsidRPr="00D50EAF">
        <w:rPr>
          <w:rFonts w:ascii="Arial" w:hAnsi="Arial" w:cs="Arial"/>
          <w:sz w:val="20"/>
          <w:szCs w:val="20"/>
        </w:rPr>
        <w:t>conformément à la loi</w:t>
      </w:r>
      <w:r w:rsidRPr="00D50EAF">
        <w:rPr>
          <w:rFonts w:ascii="Arial" w:hAnsi="Arial" w:cs="Arial"/>
          <w:sz w:val="20"/>
          <w:szCs w:val="20"/>
        </w:rPr>
        <w:t xml:space="preserve">. </w:t>
      </w:r>
      <w:r w:rsidR="000B7219" w:rsidRPr="00D50EAF">
        <w:rPr>
          <w:rFonts w:ascii="Arial" w:hAnsi="Arial" w:cs="Arial"/>
          <w:sz w:val="20"/>
          <w:szCs w:val="20"/>
        </w:rPr>
        <w:t>Après cette période</w:t>
      </w:r>
      <w:r w:rsidRPr="00D50EAF">
        <w:rPr>
          <w:rFonts w:ascii="Arial" w:hAnsi="Arial" w:cs="Arial"/>
          <w:sz w:val="20"/>
          <w:szCs w:val="20"/>
        </w:rPr>
        <w:t xml:space="preserve">, seuls les renseignements nécessaires </w:t>
      </w:r>
      <w:r w:rsidR="000B40DD" w:rsidRPr="00D50EAF">
        <w:rPr>
          <w:rFonts w:ascii="Arial" w:hAnsi="Arial" w:cs="Arial"/>
          <w:sz w:val="20"/>
          <w:szCs w:val="20"/>
        </w:rPr>
        <w:t>pour vérifier les</w:t>
      </w:r>
      <w:r w:rsidRPr="00D50EAF">
        <w:rPr>
          <w:rFonts w:ascii="Arial" w:hAnsi="Arial" w:cs="Arial"/>
          <w:sz w:val="20"/>
          <w:szCs w:val="20"/>
        </w:rPr>
        <w:t xml:space="preserve"> conflits d’intérêts s</w:t>
      </w:r>
      <w:r w:rsidR="000B7219" w:rsidRPr="00D50EAF">
        <w:rPr>
          <w:rFonts w:ascii="Arial" w:hAnsi="Arial" w:cs="Arial"/>
          <w:sz w:val="20"/>
          <w:szCs w:val="20"/>
        </w:rPr>
        <w:t>er</w:t>
      </w:r>
      <w:r w:rsidRPr="00D50EAF">
        <w:rPr>
          <w:rFonts w:ascii="Arial" w:hAnsi="Arial" w:cs="Arial"/>
          <w:sz w:val="20"/>
          <w:szCs w:val="20"/>
        </w:rPr>
        <w:t xml:space="preserve">ont conservés pour protéger les droits des clients. Les autres renseignements </w:t>
      </w:r>
      <w:r w:rsidR="00781155" w:rsidRPr="00D50EAF">
        <w:rPr>
          <w:rFonts w:ascii="Arial" w:hAnsi="Arial" w:cs="Arial"/>
          <w:sz w:val="20"/>
          <w:szCs w:val="20"/>
        </w:rPr>
        <w:t>et documents</w:t>
      </w:r>
      <w:r w:rsidR="00A75966" w:rsidRPr="00D50EAF">
        <w:rPr>
          <w:rFonts w:ascii="Arial" w:hAnsi="Arial" w:cs="Arial"/>
          <w:sz w:val="20"/>
          <w:szCs w:val="20"/>
        </w:rPr>
        <w:t xml:space="preserve"> </w:t>
      </w:r>
      <w:r w:rsidR="001E3CEF" w:rsidRPr="00D50EAF">
        <w:rPr>
          <w:rFonts w:ascii="Arial" w:hAnsi="Arial" w:cs="Arial"/>
          <w:sz w:val="20"/>
          <w:szCs w:val="20"/>
        </w:rPr>
        <w:t>contenus au dossier</w:t>
      </w:r>
      <w:r w:rsidR="00781155" w:rsidRPr="00D50EAF">
        <w:rPr>
          <w:rFonts w:ascii="Arial" w:hAnsi="Arial" w:cs="Arial"/>
          <w:sz w:val="20"/>
          <w:szCs w:val="20"/>
        </w:rPr>
        <w:t xml:space="preserve"> </w:t>
      </w:r>
      <w:r w:rsidRPr="00D50EAF">
        <w:rPr>
          <w:rFonts w:ascii="Arial" w:hAnsi="Arial" w:cs="Arial"/>
          <w:sz w:val="20"/>
          <w:szCs w:val="20"/>
        </w:rPr>
        <w:t xml:space="preserve">seront détruits. </w:t>
      </w:r>
      <w:r w:rsidR="00781155" w:rsidRPr="00D50EAF">
        <w:rPr>
          <w:rFonts w:ascii="Arial" w:hAnsi="Arial" w:cs="Arial"/>
          <w:sz w:val="20"/>
          <w:szCs w:val="20"/>
        </w:rPr>
        <w:br/>
      </w:r>
    </w:p>
    <w:p w14:paraId="3B00CAF9" w14:textId="69B6F5E8" w:rsidR="00781155" w:rsidRDefault="00781155" w:rsidP="00D50E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0EAF">
        <w:rPr>
          <w:rFonts w:ascii="Arial" w:hAnsi="Arial" w:cs="Arial"/>
          <w:sz w:val="20"/>
          <w:szCs w:val="20"/>
        </w:rPr>
        <w:t xml:space="preserve">L’Avocat doit s’assurer de remettre au </w:t>
      </w:r>
      <w:r w:rsidR="0093758C" w:rsidRPr="00D50EAF">
        <w:rPr>
          <w:rFonts w:ascii="Arial" w:hAnsi="Arial" w:cs="Arial"/>
          <w:sz w:val="20"/>
          <w:szCs w:val="20"/>
        </w:rPr>
        <w:t>C</w:t>
      </w:r>
      <w:r w:rsidRPr="00D50EAF">
        <w:rPr>
          <w:rFonts w:ascii="Arial" w:hAnsi="Arial" w:cs="Arial"/>
          <w:sz w:val="20"/>
          <w:szCs w:val="20"/>
        </w:rPr>
        <w:t xml:space="preserve">lient les documents originaux contenus à son dossier avant de le détruire. </w:t>
      </w:r>
    </w:p>
    <w:p w14:paraId="35393591" w14:textId="77777777" w:rsidR="00D50EAF" w:rsidRPr="00D50EAF" w:rsidRDefault="00D50EAF" w:rsidP="00D50E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89C58C" w14:textId="7D184A53" w:rsidR="00BC40BC" w:rsidRDefault="00BC40BC" w:rsidP="00361B1F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shd w:val="clear" w:color="auto" w:fill="292E36"/>
        <w:tblLook w:val="04A0" w:firstRow="1" w:lastRow="0" w:firstColumn="1" w:lastColumn="0" w:noHBand="0" w:noVBand="1"/>
      </w:tblPr>
      <w:tblGrid>
        <w:gridCol w:w="10790"/>
      </w:tblGrid>
      <w:tr w:rsidR="00F12E35" w:rsidRPr="00F12E35" w14:paraId="42F415E0" w14:textId="77777777" w:rsidTr="00F12E35">
        <w:tc>
          <w:tcPr>
            <w:tcW w:w="10790" w:type="dxa"/>
            <w:shd w:val="clear" w:color="auto" w:fill="292E36"/>
          </w:tcPr>
          <w:p w14:paraId="23BA73AA" w14:textId="77777777" w:rsidR="00F12E35" w:rsidRPr="00F12E35" w:rsidRDefault="00F12E35" w:rsidP="00B618EB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F12E35">
              <w:rPr>
                <w:rFonts w:ascii="Arial" w:hAnsi="Arial" w:cs="Arial"/>
                <w:sz w:val="24"/>
                <w:szCs w:val="24"/>
              </w:rPr>
              <w:t xml:space="preserve">6. QUAND ET COMMENT INFORMER L’AVOCAT DES CHANGEMENTS À MA SITUATION? </w:t>
            </w:r>
          </w:p>
        </w:tc>
      </w:tr>
    </w:tbl>
    <w:p w14:paraId="0FB54DAF" w14:textId="471A17F7" w:rsidR="004C53AE" w:rsidRDefault="004C53AE" w:rsidP="00F01C22">
      <w:pPr>
        <w:keepNext/>
        <w:spacing w:after="0" w:line="240" w:lineRule="auto"/>
        <w:rPr>
          <w:rFonts w:ascii="Arial" w:hAnsi="Arial" w:cs="Arial"/>
        </w:rPr>
      </w:pPr>
    </w:p>
    <w:p w14:paraId="4AEDDBEF" w14:textId="26057AF5" w:rsidR="00BC40BC" w:rsidRPr="00D50EAF" w:rsidRDefault="00BC40BC" w:rsidP="00D50EAF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0EAF">
        <w:rPr>
          <w:rFonts w:ascii="Arial" w:hAnsi="Arial" w:cs="Arial"/>
          <w:sz w:val="20"/>
          <w:szCs w:val="20"/>
        </w:rPr>
        <w:t xml:space="preserve">Le Client s’engage à informer l’Avocat sans délai de tout </w:t>
      </w:r>
      <w:r w:rsidR="000B40DD" w:rsidRPr="00D50EAF">
        <w:rPr>
          <w:rFonts w:ascii="Arial" w:hAnsi="Arial" w:cs="Arial"/>
          <w:sz w:val="20"/>
          <w:szCs w:val="20"/>
        </w:rPr>
        <w:t xml:space="preserve">changement </w:t>
      </w:r>
      <w:r w:rsidRPr="00D50EAF">
        <w:rPr>
          <w:rFonts w:ascii="Arial" w:hAnsi="Arial" w:cs="Arial"/>
          <w:sz w:val="20"/>
          <w:szCs w:val="20"/>
        </w:rPr>
        <w:t>de ses coordonnées ou de sa situation financière</w:t>
      </w:r>
      <w:r w:rsidR="0075470B" w:rsidRPr="00D50EAF">
        <w:rPr>
          <w:rFonts w:ascii="Arial" w:hAnsi="Arial" w:cs="Arial"/>
          <w:sz w:val="20"/>
          <w:szCs w:val="20"/>
        </w:rPr>
        <w:t xml:space="preserve"> qui pourrait </w:t>
      </w:r>
      <w:r w:rsidR="000F2596" w:rsidRPr="00D50EAF">
        <w:rPr>
          <w:rFonts w:ascii="Arial" w:hAnsi="Arial" w:cs="Arial"/>
          <w:sz w:val="20"/>
          <w:szCs w:val="20"/>
        </w:rPr>
        <w:t>avoir</w:t>
      </w:r>
      <w:r w:rsidR="009E4E3C" w:rsidRPr="00D50EAF">
        <w:rPr>
          <w:rFonts w:ascii="Arial" w:hAnsi="Arial" w:cs="Arial"/>
          <w:sz w:val="20"/>
          <w:szCs w:val="20"/>
        </w:rPr>
        <w:t xml:space="preserve"> un impact sur la</w:t>
      </w:r>
      <w:r w:rsidR="00E33548" w:rsidRPr="00D50EAF">
        <w:rPr>
          <w:rFonts w:ascii="Arial" w:hAnsi="Arial" w:cs="Arial"/>
          <w:sz w:val="20"/>
          <w:szCs w:val="20"/>
        </w:rPr>
        <w:t xml:space="preserve"> Convention</w:t>
      </w:r>
      <w:r w:rsidR="00C77A8D" w:rsidRPr="00D50EAF">
        <w:rPr>
          <w:rFonts w:ascii="Arial" w:hAnsi="Arial" w:cs="Arial"/>
          <w:sz w:val="20"/>
          <w:szCs w:val="20"/>
        </w:rPr>
        <w:t>.</w:t>
      </w:r>
    </w:p>
    <w:p w14:paraId="736F8C05" w14:textId="77777777" w:rsidR="00BB44D0" w:rsidRPr="00D50EAF" w:rsidRDefault="00BB44D0" w:rsidP="00D50EAF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E58FD7" w14:textId="735D4D7B" w:rsidR="00D50EAF" w:rsidRDefault="00BB44D0" w:rsidP="00D50E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0EAF">
        <w:rPr>
          <w:rFonts w:ascii="Arial" w:hAnsi="Arial" w:cs="Arial"/>
          <w:sz w:val="20"/>
          <w:szCs w:val="20"/>
        </w:rPr>
        <w:t xml:space="preserve">Le Client est aussi tenu d’informer l’Avocat de tout </w:t>
      </w:r>
      <w:r w:rsidR="00DD34C3" w:rsidRPr="00D50EAF">
        <w:rPr>
          <w:rFonts w:ascii="Arial" w:hAnsi="Arial" w:cs="Arial"/>
          <w:sz w:val="20"/>
          <w:szCs w:val="20"/>
        </w:rPr>
        <w:t xml:space="preserve">autre </w:t>
      </w:r>
      <w:r w:rsidRPr="00D50EAF">
        <w:rPr>
          <w:rFonts w:ascii="Arial" w:hAnsi="Arial" w:cs="Arial"/>
          <w:sz w:val="20"/>
          <w:szCs w:val="20"/>
        </w:rPr>
        <w:t>changement significatif qui pourrait modifier la Convention et les Services à exécuter dans le cadre du dossier. La Convention</w:t>
      </w:r>
      <w:r w:rsidR="00584A62" w:rsidRPr="00D50EAF">
        <w:rPr>
          <w:rFonts w:ascii="Arial" w:hAnsi="Arial" w:cs="Arial"/>
          <w:sz w:val="20"/>
          <w:szCs w:val="20"/>
        </w:rPr>
        <w:t xml:space="preserve"> et l’Annexe budgétaire</w:t>
      </w:r>
      <w:r w:rsidRPr="00D50EAF">
        <w:rPr>
          <w:rFonts w:ascii="Arial" w:hAnsi="Arial" w:cs="Arial"/>
          <w:sz w:val="20"/>
          <w:szCs w:val="20"/>
        </w:rPr>
        <w:t xml:space="preserve"> pourr</w:t>
      </w:r>
      <w:r w:rsidR="00584A62" w:rsidRPr="00D50EAF">
        <w:rPr>
          <w:rFonts w:ascii="Arial" w:hAnsi="Arial" w:cs="Arial"/>
          <w:sz w:val="20"/>
          <w:szCs w:val="20"/>
        </w:rPr>
        <w:t>ont</w:t>
      </w:r>
      <w:r w:rsidRPr="00D50EAF">
        <w:rPr>
          <w:rFonts w:ascii="Arial" w:hAnsi="Arial" w:cs="Arial"/>
          <w:sz w:val="20"/>
          <w:szCs w:val="20"/>
        </w:rPr>
        <w:t xml:space="preserve"> alors être modifiée</w:t>
      </w:r>
      <w:r w:rsidR="00584A62" w:rsidRPr="00D50EAF">
        <w:rPr>
          <w:rFonts w:ascii="Arial" w:hAnsi="Arial" w:cs="Arial"/>
          <w:sz w:val="20"/>
          <w:szCs w:val="20"/>
        </w:rPr>
        <w:t>s</w:t>
      </w:r>
      <w:r w:rsidRPr="00D50EAF">
        <w:rPr>
          <w:rFonts w:ascii="Arial" w:hAnsi="Arial" w:cs="Arial"/>
          <w:sz w:val="20"/>
          <w:szCs w:val="20"/>
        </w:rPr>
        <w:t xml:space="preserve"> pour refléter ces changements.</w:t>
      </w:r>
    </w:p>
    <w:p w14:paraId="5D72644A" w14:textId="77777777" w:rsidR="00D50EAF" w:rsidRDefault="00D50E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CD786DA" w14:textId="77777777" w:rsidR="00BB44D0" w:rsidRPr="00D50EAF" w:rsidRDefault="00BB44D0" w:rsidP="00D50E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8BD905" w14:textId="4B50960C" w:rsidR="002126A7" w:rsidRPr="002126A7" w:rsidRDefault="002126A7" w:rsidP="00361B1F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F12E35" w:rsidRPr="00F12E35" w14:paraId="5565242E" w14:textId="77777777" w:rsidTr="00103399">
        <w:tc>
          <w:tcPr>
            <w:tcW w:w="10790" w:type="dxa"/>
            <w:shd w:val="clear" w:color="auto" w:fill="D9D9D9" w:themeFill="background1" w:themeFillShade="D9"/>
          </w:tcPr>
          <w:p w14:paraId="11A3D669" w14:textId="7720CD6C" w:rsidR="00F12E35" w:rsidRPr="00F12E35" w:rsidRDefault="00F12E35" w:rsidP="00D97F2F">
            <w:pPr>
              <w:keepNext/>
              <w:rPr>
                <w:rFonts w:ascii="Arial" w:hAnsi="Arial" w:cs="Arial"/>
                <w:color w:val="AEAAAA" w:themeColor="background2" w:themeShade="BF"/>
                <w:sz w:val="24"/>
                <w:szCs w:val="24"/>
              </w:rPr>
            </w:pPr>
            <w:r w:rsidRPr="00F12E3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7. COMMENT RÉSOUDRE LES CONFLITS LIÉS À CETTE CONVENTION?</w:t>
            </w:r>
          </w:p>
        </w:tc>
      </w:tr>
    </w:tbl>
    <w:p w14:paraId="0382A072" w14:textId="77777777" w:rsidR="00301096" w:rsidRDefault="00301096" w:rsidP="00F01C22">
      <w:pPr>
        <w:keepNext/>
        <w:spacing w:after="0" w:line="240" w:lineRule="auto"/>
        <w:rPr>
          <w:rFonts w:ascii="Arial" w:hAnsi="Arial" w:cs="Arial"/>
          <w:color w:val="AEAAAA" w:themeColor="background2" w:themeShade="BF"/>
        </w:rPr>
      </w:pPr>
    </w:p>
    <w:p w14:paraId="1FBC5ADA" w14:textId="30787A16" w:rsidR="00D22128" w:rsidRDefault="0062474B" w:rsidP="00D50E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>Le Barreau du Québec encadre la pratique des avocats afin de protéger l</w:t>
      </w:r>
      <w:r w:rsidR="00334A77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e </w:t>
      </w: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public. Le Barreau veille à l’encadrement disciplinaire de la profession, au respect de la déontologie, et </w:t>
      </w:r>
      <w:r w:rsidR="00C77A8D"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au maintien </w:t>
      </w:r>
      <w:r w:rsidRPr="00D50EAF">
        <w:rPr>
          <w:rFonts w:ascii="Arial" w:hAnsi="Arial" w:cs="Arial"/>
          <w:color w:val="AEAAAA" w:themeColor="background2" w:themeShade="BF"/>
          <w:sz w:val="20"/>
          <w:szCs w:val="20"/>
        </w:rPr>
        <w:t xml:space="preserve">de la compétence de ses membres. En cas de conflit avec l’Avocat, le Client a accès à différents recours : </w:t>
      </w:r>
      <w:hyperlink r:id="rId12" w:history="1">
        <w:r w:rsidR="00C237F7" w:rsidRPr="00D50EAF">
          <w:rPr>
            <w:rStyle w:val="Hyperlien"/>
            <w:rFonts w:ascii="Arial" w:hAnsi="Arial" w:cs="Arial"/>
            <w:sz w:val="20"/>
            <w:szCs w:val="20"/>
          </w:rPr>
          <w:t>https://www.barreau.qc.ca/fr/grand-public/porter-plainte/contester-facture-avocat/faq-conciliation-arbitrage-compte-honoraires/</w:t>
        </w:r>
      </w:hyperlink>
    </w:p>
    <w:p w14:paraId="1E46ABFE" w14:textId="77777777" w:rsidR="00F12E35" w:rsidRDefault="00F12E35" w:rsidP="00B67488">
      <w:pPr>
        <w:spacing w:after="0" w:line="240" w:lineRule="auto"/>
        <w:rPr>
          <w:rFonts w:ascii="Arial" w:hAnsi="Arial" w:cs="Arial"/>
          <w:color w:val="AEAAAA" w:themeColor="background2" w:themeShade="BF"/>
        </w:rPr>
      </w:pPr>
    </w:p>
    <w:p w14:paraId="32B7808D" w14:textId="05D8271D" w:rsidR="00301096" w:rsidRPr="004C53AE" w:rsidRDefault="00301096" w:rsidP="00361B1F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12E35" w:rsidRPr="00F12E35" w14:paraId="1303B9DB" w14:textId="77777777" w:rsidTr="00F12E35">
        <w:tc>
          <w:tcPr>
            <w:tcW w:w="10790" w:type="dxa"/>
            <w:shd w:val="clear" w:color="auto" w:fill="292E36"/>
          </w:tcPr>
          <w:p w14:paraId="69057FC6" w14:textId="0DDF8499" w:rsidR="00F12E35" w:rsidRPr="00F12E35" w:rsidRDefault="00F12E35" w:rsidP="0080245B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F12E35">
              <w:rPr>
                <w:rFonts w:ascii="Arial" w:hAnsi="Arial" w:cs="Arial"/>
                <w:sz w:val="24"/>
                <w:szCs w:val="24"/>
              </w:rPr>
              <w:t xml:space="preserve">8. QU’EST CE QU’UN CONFLIT D’INTÉRÊTS? </w:t>
            </w:r>
          </w:p>
        </w:tc>
      </w:tr>
    </w:tbl>
    <w:p w14:paraId="21C67905" w14:textId="2A6FAD43" w:rsidR="00B22F72" w:rsidRDefault="00B22F72" w:rsidP="00361B1F">
      <w:pPr>
        <w:keepNext/>
        <w:spacing w:after="0" w:line="240" w:lineRule="auto"/>
        <w:rPr>
          <w:rFonts w:ascii="Arial" w:hAnsi="Arial" w:cs="Arial"/>
        </w:rPr>
      </w:pPr>
    </w:p>
    <w:p w14:paraId="15423A23" w14:textId="274EFADE" w:rsidR="00B22F72" w:rsidRPr="00D50EAF" w:rsidRDefault="00B22F72" w:rsidP="00D50EAF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0EAF">
        <w:rPr>
          <w:rFonts w:ascii="Arial" w:hAnsi="Arial" w:cs="Arial"/>
          <w:sz w:val="20"/>
          <w:szCs w:val="20"/>
        </w:rPr>
        <w:t xml:space="preserve">L’Avocat </w:t>
      </w:r>
      <w:r w:rsidR="00E10B4F" w:rsidRPr="00D50EAF">
        <w:rPr>
          <w:rFonts w:ascii="Arial" w:hAnsi="Arial" w:cs="Arial"/>
          <w:sz w:val="20"/>
          <w:szCs w:val="20"/>
        </w:rPr>
        <w:t>et</w:t>
      </w:r>
      <w:r w:rsidR="00C77A8D" w:rsidRPr="00D50EAF">
        <w:rPr>
          <w:rFonts w:ascii="Arial" w:hAnsi="Arial" w:cs="Arial"/>
          <w:sz w:val="20"/>
          <w:szCs w:val="20"/>
        </w:rPr>
        <w:t xml:space="preserve"> son cabinet </w:t>
      </w:r>
      <w:r w:rsidRPr="00D50EAF">
        <w:rPr>
          <w:rFonts w:ascii="Arial" w:hAnsi="Arial" w:cs="Arial"/>
          <w:sz w:val="20"/>
          <w:szCs w:val="20"/>
        </w:rPr>
        <w:t>d</w:t>
      </w:r>
      <w:r w:rsidR="00B40783" w:rsidRPr="00D50EAF">
        <w:rPr>
          <w:rFonts w:ascii="Arial" w:hAnsi="Arial" w:cs="Arial"/>
          <w:sz w:val="20"/>
          <w:szCs w:val="20"/>
        </w:rPr>
        <w:t>oi</w:t>
      </w:r>
      <w:r w:rsidR="00E10B4F" w:rsidRPr="00D50EAF">
        <w:rPr>
          <w:rFonts w:ascii="Arial" w:hAnsi="Arial" w:cs="Arial"/>
          <w:sz w:val="20"/>
          <w:szCs w:val="20"/>
        </w:rPr>
        <w:t>ven</w:t>
      </w:r>
      <w:r w:rsidR="00B40783" w:rsidRPr="00D50EAF">
        <w:rPr>
          <w:rFonts w:ascii="Arial" w:hAnsi="Arial" w:cs="Arial"/>
          <w:sz w:val="20"/>
          <w:szCs w:val="20"/>
        </w:rPr>
        <w:t xml:space="preserve">t </w:t>
      </w:r>
      <w:r w:rsidRPr="00D50EAF">
        <w:rPr>
          <w:rFonts w:ascii="Arial" w:hAnsi="Arial" w:cs="Arial"/>
          <w:sz w:val="20"/>
          <w:szCs w:val="20"/>
        </w:rPr>
        <w:t xml:space="preserve">éviter </w:t>
      </w:r>
      <w:r w:rsidR="00C77A8D" w:rsidRPr="00D50EAF">
        <w:rPr>
          <w:rFonts w:ascii="Arial" w:hAnsi="Arial" w:cs="Arial"/>
          <w:sz w:val="20"/>
          <w:szCs w:val="20"/>
        </w:rPr>
        <w:t xml:space="preserve">de se placer dans une </w:t>
      </w:r>
      <w:r w:rsidRPr="00D50EAF">
        <w:rPr>
          <w:rFonts w:ascii="Arial" w:hAnsi="Arial" w:cs="Arial"/>
          <w:sz w:val="20"/>
          <w:szCs w:val="20"/>
        </w:rPr>
        <w:t>situation de conflits d’intérêts</w:t>
      </w:r>
      <w:r w:rsidR="003A152C" w:rsidRPr="00D50EAF">
        <w:rPr>
          <w:rFonts w:ascii="Arial" w:hAnsi="Arial" w:cs="Arial"/>
          <w:sz w:val="20"/>
          <w:szCs w:val="20"/>
        </w:rPr>
        <w:t>.</w:t>
      </w:r>
      <w:r w:rsidRPr="00D50EAF">
        <w:rPr>
          <w:rFonts w:ascii="Arial" w:hAnsi="Arial" w:cs="Arial"/>
          <w:sz w:val="20"/>
          <w:szCs w:val="20"/>
        </w:rPr>
        <w:t xml:space="preserve"> </w:t>
      </w:r>
      <w:r w:rsidR="00557EF7" w:rsidRPr="00D50EAF">
        <w:rPr>
          <w:rFonts w:ascii="Arial" w:hAnsi="Arial" w:cs="Arial"/>
          <w:sz w:val="20"/>
          <w:szCs w:val="20"/>
        </w:rPr>
        <w:t>Une situation de conflit d’intérêt</w:t>
      </w:r>
      <w:r w:rsidR="00C16F28" w:rsidRPr="00D50EAF">
        <w:rPr>
          <w:rFonts w:ascii="Arial" w:hAnsi="Arial" w:cs="Arial"/>
          <w:sz w:val="20"/>
          <w:szCs w:val="20"/>
        </w:rPr>
        <w:t>s</w:t>
      </w:r>
      <w:r w:rsidR="00557EF7" w:rsidRPr="00D50EAF">
        <w:rPr>
          <w:rFonts w:ascii="Arial" w:hAnsi="Arial" w:cs="Arial"/>
          <w:sz w:val="20"/>
          <w:szCs w:val="20"/>
        </w:rPr>
        <w:t xml:space="preserve"> survient lorsqu’</w:t>
      </w:r>
      <w:r w:rsidR="00F05A0E" w:rsidRPr="00D50EAF">
        <w:rPr>
          <w:rFonts w:ascii="Arial" w:hAnsi="Arial" w:cs="Arial"/>
          <w:sz w:val="20"/>
          <w:szCs w:val="20"/>
        </w:rPr>
        <w:t xml:space="preserve">il y a </w:t>
      </w:r>
      <w:r w:rsidR="00557EF7" w:rsidRPr="00D50EAF">
        <w:rPr>
          <w:rFonts w:ascii="Arial" w:hAnsi="Arial" w:cs="Arial"/>
          <w:sz w:val="20"/>
          <w:szCs w:val="20"/>
        </w:rPr>
        <w:t>un</w:t>
      </w:r>
      <w:r w:rsidRPr="00D50EAF">
        <w:rPr>
          <w:rFonts w:ascii="Arial" w:hAnsi="Arial" w:cs="Arial"/>
          <w:sz w:val="20"/>
          <w:szCs w:val="20"/>
        </w:rPr>
        <w:t xml:space="preserve"> risque sérieux que l’intérêt personnel de l’Avocat ou ses </w:t>
      </w:r>
      <w:r w:rsidR="00BF2337" w:rsidRPr="00D50EAF">
        <w:rPr>
          <w:rFonts w:ascii="Arial" w:hAnsi="Arial" w:cs="Arial"/>
          <w:sz w:val="20"/>
          <w:szCs w:val="20"/>
        </w:rPr>
        <w:t xml:space="preserve">devoirs </w:t>
      </w:r>
      <w:r w:rsidRPr="00D50EAF">
        <w:rPr>
          <w:rFonts w:ascii="Arial" w:hAnsi="Arial" w:cs="Arial"/>
          <w:sz w:val="20"/>
          <w:szCs w:val="20"/>
        </w:rPr>
        <w:t>envers un autre client, un ancien client ou une autre personne</w:t>
      </w:r>
      <w:r w:rsidR="00F05A0E" w:rsidRPr="00D50EAF">
        <w:rPr>
          <w:rFonts w:ascii="Arial" w:hAnsi="Arial" w:cs="Arial"/>
          <w:sz w:val="20"/>
          <w:szCs w:val="20"/>
        </w:rPr>
        <w:t xml:space="preserve"> </w:t>
      </w:r>
      <w:r w:rsidR="00BF2337" w:rsidRPr="00D50EAF">
        <w:rPr>
          <w:rFonts w:ascii="Arial" w:hAnsi="Arial" w:cs="Arial"/>
          <w:sz w:val="20"/>
          <w:szCs w:val="20"/>
        </w:rPr>
        <w:t xml:space="preserve">nuisent à ses devoirs </w:t>
      </w:r>
      <w:r w:rsidRPr="00D50EAF">
        <w:rPr>
          <w:rFonts w:ascii="Arial" w:hAnsi="Arial" w:cs="Arial"/>
          <w:sz w:val="20"/>
          <w:szCs w:val="20"/>
        </w:rPr>
        <w:t xml:space="preserve">envers le Client. </w:t>
      </w:r>
    </w:p>
    <w:p w14:paraId="1127394C" w14:textId="77777777" w:rsidR="00F12E35" w:rsidRPr="00B22F72" w:rsidRDefault="00F12E35" w:rsidP="00361B1F">
      <w:pPr>
        <w:keepNext/>
        <w:spacing w:after="0" w:line="240" w:lineRule="auto"/>
        <w:rPr>
          <w:rFonts w:ascii="Arial" w:hAnsi="Arial" w:cs="Arial"/>
        </w:rPr>
      </w:pPr>
    </w:p>
    <w:p w14:paraId="79059E90" w14:textId="16C21FEE" w:rsidR="00B22F72" w:rsidRPr="00B22F72" w:rsidRDefault="00B22F72" w:rsidP="00361B1F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shd w:val="clear" w:color="auto" w:fill="292E36"/>
        <w:tblLook w:val="04A0" w:firstRow="1" w:lastRow="0" w:firstColumn="1" w:lastColumn="0" w:noHBand="0" w:noVBand="1"/>
      </w:tblPr>
      <w:tblGrid>
        <w:gridCol w:w="10790"/>
      </w:tblGrid>
      <w:tr w:rsidR="00F12E35" w:rsidRPr="00F12E35" w14:paraId="6C9E1435" w14:textId="77777777" w:rsidTr="00F12E35">
        <w:tc>
          <w:tcPr>
            <w:tcW w:w="10790" w:type="dxa"/>
            <w:shd w:val="clear" w:color="auto" w:fill="292E36"/>
          </w:tcPr>
          <w:p w14:paraId="3DD9EE77" w14:textId="68F042B6" w:rsidR="00F12E35" w:rsidRPr="00F12E35" w:rsidRDefault="00F12E35" w:rsidP="009F6AB0">
            <w:pPr>
              <w:keepNext/>
              <w:rPr>
                <w:rFonts w:ascii="Arial" w:hAnsi="Arial" w:cs="Arial"/>
              </w:rPr>
            </w:pPr>
            <w:r w:rsidRPr="00F12E35">
              <w:rPr>
                <w:rFonts w:ascii="Arial" w:hAnsi="Arial" w:cs="Arial"/>
                <w:sz w:val="24"/>
                <w:szCs w:val="24"/>
              </w:rPr>
              <w:t>9. QUAND ET COMMENT METTRE FIN À LA CONVENTION?</w:t>
            </w:r>
          </w:p>
        </w:tc>
      </w:tr>
    </w:tbl>
    <w:p w14:paraId="42C23FB3" w14:textId="7B8F1600" w:rsidR="00B476D5" w:rsidRPr="005352A4" w:rsidRDefault="00B476D5" w:rsidP="00361B1F">
      <w:pPr>
        <w:spacing w:after="0" w:line="240" w:lineRule="auto"/>
        <w:rPr>
          <w:rFonts w:ascii="Arial" w:hAnsi="Arial" w:cs="Arial"/>
          <w:b/>
          <w:bCs/>
        </w:rPr>
      </w:pPr>
    </w:p>
    <w:p w14:paraId="4D64007F" w14:textId="7E3D7BFF" w:rsidR="00B476D5" w:rsidRPr="00D50EAF" w:rsidRDefault="00B476D5" w:rsidP="00DC40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0EAF">
        <w:rPr>
          <w:rFonts w:ascii="Arial" w:hAnsi="Arial" w:cs="Arial"/>
          <w:sz w:val="20"/>
          <w:szCs w:val="20"/>
        </w:rPr>
        <w:t>Le Client peut mettre fin à la Convention en tout temps. Le Client recevra alors un Compte d’honoraires final.</w:t>
      </w:r>
    </w:p>
    <w:p w14:paraId="77E8CCEA" w14:textId="77777777" w:rsidR="00B476D5" w:rsidRPr="00D50EAF" w:rsidRDefault="00B476D5" w:rsidP="00DC40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6853F9" w14:textId="1054E188" w:rsidR="00AD2C91" w:rsidRPr="00D50EAF" w:rsidRDefault="00EC37E0" w:rsidP="00DC40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0EAF">
        <w:rPr>
          <w:rFonts w:ascii="Arial" w:hAnsi="Arial" w:cs="Arial"/>
          <w:sz w:val="20"/>
          <w:szCs w:val="20"/>
        </w:rPr>
        <w:t>L’</w:t>
      </w:r>
      <w:r w:rsidR="00945DFA" w:rsidRPr="00D50EAF">
        <w:rPr>
          <w:rFonts w:ascii="Arial" w:hAnsi="Arial" w:cs="Arial"/>
          <w:sz w:val="20"/>
          <w:szCs w:val="20"/>
        </w:rPr>
        <w:t>A</w:t>
      </w:r>
      <w:r w:rsidRPr="00D50EAF">
        <w:rPr>
          <w:rFonts w:ascii="Arial" w:hAnsi="Arial" w:cs="Arial"/>
          <w:sz w:val="20"/>
          <w:szCs w:val="20"/>
        </w:rPr>
        <w:t xml:space="preserve">vocat peut mettre fin </w:t>
      </w:r>
      <w:r w:rsidR="00945DFA" w:rsidRPr="00D50EAF">
        <w:rPr>
          <w:rFonts w:ascii="Arial" w:hAnsi="Arial" w:cs="Arial"/>
          <w:sz w:val="20"/>
          <w:szCs w:val="20"/>
        </w:rPr>
        <w:t>à la Convention</w:t>
      </w:r>
      <w:r w:rsidR="00B05B83" w:rsidRPr="00D50EAF">
        <w:rPr>
          <w:rFonts w:ascii="Arial" w:hAnsi="Arial" w:cs="Arial"/>
          <w:sz w:val="20"/>
          <w:szCs w:val="20"/>
        </w:rPr>
        <w:t xml:space="preserve"> pour un motif sérieux</w:t>
      </w:r>
      <w:r w:rsidR="002B56BE" w:rsidRPr="00D50EAF">
        <w:rPr>
          <w:rFonts w:ascii="Arial" w:hAnsi="Arial" w:cs="Arial"/>
          <w:sz w:val="20"/>
          <w:szCs w:val="20"/>
        </w:rPr>
        <w:t>. L’Avocat doit</w:t>
      </w:r>
      <w:r w:rsidR="00945DFA" w:rsidRPr="00D50EAF">
        <w:rPr>
          <w:rFonts w:ascii="Arial" w:hAnsi="Arial" w:cs="Arial"/>
          <w:sz w:val="20"/>
          <w:szCs w:val="20"/>
        </w:rPr>
        <w:t> </w:t>
      </w:r>
      <w:r w:rsidR="00195B37" w:rsidRPr="00D50EAF">
        <w:rPr>
          <w:rFonts w:ascii="Arial" w:hAnsi="Arial" w:cs="Arial"/>
          <w:sz w:val="20"/>
          <w:szCs w:val="20"/>
        </w:rPr>
        <w:t>transmett</w:t>
      </w:r>
      <w:r w:rsidR="002B56BE" w:rsidRPr="00D50EAF">
        <w:rPr>
          <w:rFonts w:ascii="Arial" w:hAnsi="Arial" w:cs="Arial"/>
          <w:sz w:val="20"/>
          <w:szCs w:val="20"/>
        </w:rPr>
        <w:t>re</w:t>
      </w:r>
      <w:r w:rsidR="00195B37" w:rsidRPr="00D50EAF">
        <w:rPr>
          <w:rFonts w:ascii="Arial" w:hAnsi="Arial" w:cs="Arial"/>
          <w:sz w:val="20"/>
          <w:szCs w:val="20"/>
        </w:rPr>
        <w:t xml:space="preserve"> </w:t>
      </w:r>
      <w:r w:rsidR="002B56BE" w:rsidRPr="00D50EAF">
        <w:rPr>
          <w:rFonts w:ascii="Arial" w:hAnsi="Arial" w:cs="Arial"/>
          <w:sz w:val="20"/>
          <w:szCs w:val="20"/>
        </w:rPr>
        <w:t>le plus rapidement possible</w:t>
      </w:r>
      <w:r w:rsidR="00195B37" w:rsidRPr="00D50EAF">
        <w:rPr>
          <w:rFonts w:ascii="Arial" w:hAnsi="Arial" w:cs="Arial"/>
          <w:sz w:val="20"/>
          <w:szCs w:val="20"/>
        </w:rPr>
        <w:t xml:space="preserve"> au Client un avis indiquant la raison pour </w:t>
      </w:r>
      <w:r w:rsidR="00487BB9" w:rsidRPr="00D50EAF">
        <w:rPr>
          <w:rFonts w:ascii="Arial" w:hAnsi="Arial" w:cs="Arial"/>
          <w:sz w:val="20"/>
          <w:szCs w:val="20"/>
        </w:rPr>
        <w:t>laquelle il met fin à la Convention</w:t>
      </w:r>
      <w:r w:rsidR="00BF2337" w:rsidRPr="00D50EAF">
        <w:rPr>
          <w:rFonts w:ascii="Arial" w:hAnsi="Arial" w:cs="Arial"/>
          <w:sz w:val="20"/>
          <w:szCs w:val="20"/>
        </w:rPr>
        <w:t>, notamment</w:t>
      </w:r>
      <w:r w:rsidR="00C16F28" w:rsidRPr="00D50EAF">
        <w:rPr>
          <w:rFonts w:ascii="Arial" w:hAnsi="Arial" w:cs="Arial"/>
          <w:sz w:val="20"/>
          <w:szCs w:val="20"/>
        </w:rPr>
        <w:t> </w:t>
      </w:r>
      <w:r w:rsidR="00945DFA" w:rsidRPr="00D50EAF">
        <w:rPr>
          <w:rFonts w:ascii="Arial" w:hAnsi="Arial" w:cs="Arial"/>
          <w:sz w:val="20"/>
          <w:szCs w:val="20"/>
        </w:rPr>
        <w:t>:</w:t>
      </w:r>
    </w:p>
    <w:p w14:paraId="51A392FA" w14:textId="77777777" w:rsidR="00D50EAF" w:rsidRDefault="00D50EAF" w:rsidP="00DC40A6">
      <w:pPr>
        <w:spacing w:after="0" w:line="240" w:lineRule="auto"/>
        <w:rPr>
          <w:rFonts w:ascii="Arial" w:hAnsi="Arial" w:cs="Arial"/>
        </w:rPr>
      </w:pPr>
    </w:p>
    <w:p w14:paraId="31865A18" w14:textId="7A0C08FC" w:rsidR="00945DFA" w:rsidRPr="00D50EAF" w:rsidRDefault="00487BB9" w:rsidP="00DC40A6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50EAF">
        <w:rPr>
          <w:rFonts w:ascii="Arial" w:hAnsi="Arial" w:cs="Arial"/>
          <w:sz w:val="20"/>
          <w:szCs w:val="20"/>
        </w:rPr>
        <w:t>le</w:t>
      </w:r>
      <w:proofErr w:type="gramEnd"/>
      <w:r w:rsidR="00945DFA" w:rsidRPr="00D50EAF">
        <w:rPr>
          <w:rFonts w:ascii="Arial" w:hAnsi="Arial" w:cs="Arial"/>
          <w:sz w:val="20"/>
          <w:szCs w:val="20"/>
        </w:rPr>
        <w:t xml:space="preserve"> lien de confiance entre l’</w:t>
      </w:r>
      <w:r w:rsidRPr="00D50EAF">
        <w:rPr>
          <w:rFonts w:ascii="Arial" w:hAnsi="Arial" w:cs="Arial"/>
          <w:sz w:val="20"/>
          <w:szCs w:val="20"/>
        </w:rPr>
        <w:t>A</w:t>
      </w:r>
      <w:r w:rsidR="00945DFA" w:rsidRPr="00D50EAF">
        <w:rPr>
          <w:rFonts w:ascii="Arial" w:hAnsi="Arial" w:cs="Arial"/>
          <w:sz w:val="20"/>
          <w:szCs w:val="20"/>
        </w:rPr>
        <w:t xml:space="preserve">vocat et le </w:t>
      </w:r>
      <w:r w:rsidRPr="00D50EAF">
        <w:rPr>
          <w:rFonts w:ascii="Arial" w:hAnsi="Arial" w:cs="Arial"/>
          <w:sz w:val="20"/>
          <w:szCs w:val="20"/>
        </w:rPr>
        <w:t>C</w:t>
      </w:r>
      <w:r w:rsidR="00945DFA" w:rsidRPr="00D50EAF">
        <w:rPr>
          <w:rFonts w:ascii="Arial" w:hAnsi="Arial" w:cs="Arial"/>
          <w:sz w:val="20"/>
          <w:szCs w:val="20"/>
        </w:rPr>
        <w:t>lient</w:t>
      </w:r>
      <w:r w:rsidRPr="00D50EAF">
        <w:rPr>
          <w:rFonts w:ascii="Arial" w:hAnsi="Arial" w:cs="Arial"/>
          <w:sz w:val="20"/>
          <w:szCs w:val="20"/>
        </w:rPr>
        <w:t xml:space="preserve"> est rompu</w:t>
      </w:r>
      <w:r w:rsidR="00945DFA" w:rsidRPr="00D50EAF">
        <w:rPr>
          <w:rFonts w:ascii="Arial" w:hAnsi="Arial" w:cs="Arial"/>
          <w:sz w:val="20"/>
          <w:szCs w:val="20"/>
        </w:rPr>
        <w:t>,</w:t>
      </w:r>
    </w:p>
    <w:p w14:paraId="640BCBB2" w14:textId="296D96D6" w:rsidR="00945DFA" w:rsidRPr="00D50EAF" w:rsidRDefault="00AD3675" w:rsidP="00DC40A6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50EAF">
        <w:rPr>
          <w:rFonts w:ascii="Arial" w:hAnsi="Arial" w:cs="Arial"/>
          <w:sz w:val="20"/>
          <w:szCs w:val="20"/>
        </w:rPr>
        <w:t>l</w:t>
      </w:r>
      <w:r w:rsidR="00945DFA" w:rsidRPr="00D50EAF">
        <w:rPr>
          <w:rFonts w:ascii="Arial" w:hAnsi="Arial" w:cs="Arial"/>
          <w:sz w:val="20"/>
          <w:szCs w:val="20"/>
        </w:rPr>
        <w:t>e</w:t>
      </w:r>
      <w:proofErr w:type="gramEnd"/>
      <w:r w:rsidR="00945DFA" w:rsidRPr="00D50EAF">
        <w:rPr>
          <w:rFonts w:ascii="Arial" w:hAnsi="Arial" w:cs="Arial"/>
          <w:sz w:val="20"/>
          <w:szCs w:val="20"/>
        </w:rPr>
        <w:t xml:space="preserve"> Client</w:t>
      </w:r>
      <w:r w:rsidR="00195B37" w:rsidRPr="00D50EAF">
        <w:rPr>
          <w:rFonts w:ascii="Arial" w:hAnsi="Arial" w:cs="Arial"/>
          <w:sz w:val="20"/>
          <w:szCs w:val="20"/>
        </w:rPr>
        <w:t xml:space="preserve"> a</w:t>
      </w:r>
      <w:r w:rsidR="00945DFA" w:rsidRPr="00D50EAF">
        <w:rPr>
          <w:rFonts w:ascii="Arial" w:hAnsi="Arial" w:cs="Arial"/>
          <w:sz w:val="20"/>
          <w:szCs w:val="20"/>
        </w:rPr>
        <w:t xml:space="preserve"> tromp</w:t>
      </w:r>
      <w:r w:rsidR="00195B37" w:rsidRPr="00D50EAF">
        <w:rPr>
          <w:rFonts w:ascii="Arial" w:hAnsi="Arial" w:cs="Arial"/>
          <w:sz w:val="20"/>
          <w:szCs w:val="20"/>
        </w:rPr>
        <w:t>é</w:t>
      </w:r>
      <w:r w:rsidR="00945DFA" w:rsidRPr="00D50EAF">
        <w:rPr>
          <w:rFonts w:ascii="Arial" w:hAnsi="Arial" w:cs="Arial"/>
          <w:sz w:val="20"/>
          <w:szCs w:val="20"/>
        </w:rPr>
        <w:t>, n</w:t>
      </w:r>
      <w:r w:rsidR="00195B37" w:rsidRPr="00D50EAF">
        <w:rPr>
          <w:rFonts w:ascii="Arial" w:hAnsi="Arial" w:cs="Arial"/>
          <w:sz w:val="20"/>
          <w:szCs w:val="20"/>
        </w:rPr>
        <w:t>’a pas</w:t>
      </w:r>
      <w:r w:rsidR="00945DFA" w:rsidRPr="00D50EAF">
        <w:rPr>
          <w:rFonts w:ascii="Arial" w:hAnsi="Arial" w:cs="Arial"/>
          <w:sz w:val="20"/>
          <w:szCs w:val="20"/>
        </w:rPr>
        <w:t xml:space="preserve"> </w:t>
      </w:r>
      <w:r w:rsidR="00195B37" w:rsidRPr="00D50EAF">
        <w:rPr>
          <w:rFonts w:ascii="Arial" w:hAnsi="Arial" w:cs="Arial"/>
          <w:sz w:val="20"/>
          <w:szCs w:val="20"/>
        </w:rPr>
        <w:t>collaboré</w:t>
      </w:r>
      <w:r w:rsidR="00945DFA" w:rsidRPr="00D50EAF">
        <w:rPr>
          <w:rFonts w:ascii="Arial" w:hAnsi="Arial" w:cs="Arial"/>
          <w:sz w:val="20"/>
          <w:szCs w:val="20"/>
        </w:rPr>
        <w:t xml:space="preserve"> ou </w:t>
      </w:r>
      <w:r w:rsidR="00195B37" w:rsidRPr="00D50EAF">
        <w:rPr>
          <w:rFonts w:ascii="Arial" w:hAnsi="Arial" w:cs="Arial"/>
          <w:sz w:val="20"/>
          <w:szCs w:val="20"/>
        </w:rPr>
        <w:t xml:space="preserve">a </w:t>
      </w:r>
      <w:r w:rsidR="00945DFA" w:rsidRPr="00D50EAF">
        <w:rPr>
          <w:rFonts w:ascii="Arial" w:hAnsi="Arial" w:cs="Arial"/>
          <w:sz w:val="20"/>
          <w:szCs w:val="20"/>
        </w:rPr>
        <w:t>ag</w:t>
      </w:r>
      <w:r w:rsidR="00C16F28" w:rsidRPr="00D50EAF">
        <w:rPr>
          <w:rFonts w:ascii="Arial" w:hAnsi="Arial" w:cs="Arial"/>
          <w:sz w:val="20"/>
          <w:szCs w:val="20"/>
        </w:rPr>
        <w:t>i</w:t>
      </w:r>
      <w:r w:rsidR="00945DFA" w:rsidRPr="00D50EAF">
        <w:rPr>
          <w:rFonts w:ascii="Arial" w:hAnsi="Arial" w:cs="Arial"/>
          <w:sz w:val="20"/>
          <w:szCs w:val="20"/>
        </w:rPr>
        <w:t xml:space="preserve"> sans tenir compte de l’avis de l’Avocat,</w:t>
      </w:r>
    </w:p>
    <w:p w14:paraId="0A92BC9C" w14:textId="3E6B9860" w:rsidR="00195B37" w:rsidRPr="00D50EAF" w:rsidRDefault="00AD3675" w:rsidP="00DC40A6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50EAF">
        <w:rPr>
          <w:rFonts w:ascii="Arial" w:hAnsi="Arial" w:cs="Arial"/>
          <w:sz w:val="20"/>
          <w:szCs w:val="20"/>
        </w:rPr>
        <w:t>l</w:t>
      </w:r>
      <w:r w:rsidR="00945DFA" w:rsidRPr="00D50EAF">
        <w:rPr>
          <w:rFonts w:ascii="Arial" w:hAnsi="Arial" w:cs="Arial"/>
          <w:sz w:val="20"/>
          <w:szCs w:val="20"/>
        </w:rPr>
        <w:t>e</w:t>
      </w:r>
      <w:proofErr w:type="gramEnd"/>
      <w:r w:rsidR="00945DFA" w:rsidRPr="00D50EAF">
        <w:rPr>
          <w:rFonts w:ascii="Arial" w:hAnsi="Arial" w:cs="Arial"/>
          <w:sz w:val="20"/>
          <w:szCs w:val="20"/>
        </w:rPr>
        <w:t xml:space="preserve"> Client</w:t>
      </w:r>
      <w:r w:rsidR="00195B37" w:rsidRPr="00D50EAF">
        <w:rPr>
          <w:rFonts w:ascii="Arial" w:hAnsi="Arial" w:cs="Arial"/>
          <w:sz w:val="20"/>
          <w:szCs w:val="20"/>
        </w:rPr>
        <w:t xml:space="preserve"> a</w:t>
      </w:r>
      <w:r w:rsidR="00945DFA" w:rsidRPr="00D50EAF">
        <w:rPr>
          <w:rFonts w:ascii="Arial" w:hAnsi="Arial" w:cs="Arial"/>
          <w:sz w:val="20"/>
          <w:szCs w:val="20"/>
        </w:rPr>
        <w:t xml:space="preserve"> refus</w:t>
      </w:r>
      <w:r w:rsidR="00195B37" w:rsidRPr="00D50EAF">
        <w:rPr>
          <w:rFonts w:ascii="Arial" w:hAnsi="Arial" w:cs="Arial"/>
          <w:sz w:val="20"/>
          <w:szCs w:val="20"/>
        </w:rPr>
        <w:t>é</w:t>
      </w:r>
      <w:r w:rsidR="00945DFA" w:rsidRPr="00D50EAF">
        <w:rPr>
          <w:rFonts w:ascii="Arial" w:hAnsi="Arial" w:cs="Arial"/>
          <w:sz w:val="20"/>
          <w:szCs w:val="20"/>
        </w:rPr>
        <w:t xml:space="preserve"> de payer </w:t>
      </w:r>
      <w:r w:rsidR="00195B37" w:rsidRPr="00D50EAF">
        <w:rPr>
          <w:rFonts w:ascii="Arial" w:hAnsi="Arial" w:cs="Arial"/>
          <w:spacing w:val="-2"/>
          <w:sz w:val="20"/>
          <w:szCs w:val="20"/>
        </w:rPr>
        <w:t>des Avances en fidéicommis ou un Compte d’honoraires, après avoir reçu un préavis raisonnable,</w:t>
      </w:r>
    </w:p>
    <w:p w14:paraId="6B4687A0" w14:textId="6CB0ADD3" w:rsidR="00195B37" w:rsidRPr="00D50EAF" w:rsidRDefault="00AD3675" w:rsidP="00DC40A6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50EAF">
        <w:rPr>
          <w:rFonts w:ascii="Arial" w:hAnsi="Arial" w:cs="Arial"/>
          <w:spacing w:val="-2"/>
          <w:sz w:val="20"/>
          <w:szCs w:val="20"/>
        </w:rPr>
        <w:t>l</w:t>
      </w:r>
      <w:r w:rsidR="00195B37" w:rsidRPr="00D50EAF">
        <w:rPr>
          <w:rFonts w:ascii="Arial" w:hAnsi="Arial" w:cs="Arial"/>
          <w:spacing w:val="-2"/>
          <w:sz w:val="20"/>
          <w:szCs w:val="20"/>
        </w:rPr>
        <w:t>’Avocat</w:t>
      </w:r>
      <w:proofErr w:type="gramEnd"/>
      <w:r w:rsidR="00914AAC" w:rsidRPr="00D50EAF">
        <w:rPr>
          <w:rFonts w:ascii="Arial" w:hAnsi="Arial" w:cs="Arial"/>
          <w:spacing w:val="-2"/>
          <w:sz w:val="20"/>
          <w:szCs w:val="20"/>
        </w:rPr>
        <w:t xml:space="preserve"> ou son cabinet</w:t>
      </w:r>
      <w:r w:rsidR="00195B37" w:rsidRPr="00D50EAF">
        <w:rPr>
          <w:rFonts w:ascii="Arial" w:hAnsi="Arial" w:cs="Arial"/>
          <w:spacing w:val="-2"/>
          <w:sz w:val="20"/>
          <w:szCs w:val="20"/>
        </w:rPr>
        <w:t xml:space="preserve"> se retrouve</w:t>
      </w:r>
      <w:r w:rsidR="00914AAC" w:rsidRPr="00D50EAF">
        <w:rPr>
          <w:rFonts w:ascii="Arial" w:hAnsi="Arial" w:cs="Arial"/>
          <w:spacing w:val="-2"/>
          <w:sz w:val="20"/>
          <w:szCs w:val="20"/>
        </w:rPr>
        <w:t>nt</w:t>
      </w:r>
      <w:r w:rsidR="00195B37" w:rsidRPr="00D50EAF">
        <w:rPr>
          <w:rFonts w:ascii="Arial" w:hAnsi="Arial" w:cs="Arial"/>
          <w:spacing w:val="-2"/>
          <w:sz w:val="20"/>
          <w:szCs w:val="20"/>
        </w:rPr>
        <w:t xml:space="preserve"> dans une situation de conflit d’intérêts</w:t>
      </w:r>
      <w:r w:rsidR="009F6518" w:rsidRPr="00D50EAF">
        <w:rPr>
          <w:rFonts w:ascii="Arial" w:hAnsi="Arial" w:cs="Arial"/>
          <w:spacing w:val="-2"/>
          <w:sz w:val="20"/>
          <w:szCs w:val="20"/>
        </w:rPr>
        <w:t>,</w:t>
      </w:r>
      <w:r w:rsidR="00195B37" w:rsidRPr="00D50EAF">
        <w:rPr>
          <w:rFonts w:ascii="Arial" w:hAnsi="Arial" w:cs="Arial"/>
          <w:spacing w:val="-2"/>
          <w:sz w:val="20"/>
          <w:szCs w:val="20"/>
        </w:rPr>
        <w:t xml:space="preserve"> </w:t>
      </w:r>
    </w:p>
    <w:p w14:paraId="22108DCD" w14:textId="4EB68F1A" w:rsidR="00945DFA" w:rsidRPr="00D50EAF" w:rsidRDefault="00AD3675" w:rsidP="00DC40A6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50EAF">
        <w:rPr>
          <w:rFonts w:ascii="Arial" w:hAnsi="Arial" w:cs="Arial"/>
          <w:spacing w:val="-2"/>
          <w:sz w:val="20"/>
          <w:szCs w:val="20"/>
        </w:rPr>
        <w:t>t</w:t>
      </w:r>
      <w:r w:rsidR="00195B37" w:rsidRPr="00D50EAF">
        <w:rPr>
          <w:rFonts w:ascii="Arial" w:hAnsi="Arial" w:cs="Arial"/>
          <w:spacing w:val="-2"/>
          <w:sz w:val="20"/>
          <w:szCs w:val="20"/>
        </w:rPr>
        <w:t>out</w:t>
      </w:r>
      <w:proofErr w:type="gramEnd"/>
      <w:r w:rsidR="00195B37" w:rsidRPr="00D50EAF">
        <w:rPr>
          <w:rFonts w:ascii="Arial" w:hAnsi="Arial" w:cs="Arial"/>
          <w:spacing w:val="-2"/>
          <w:sz w:val="20"/>
          <w:szCs w:val="20"/>
        </w:rPr>
        <w:t xml:space="preserve"> autre motif valable. </w:t>
      </w:r>
    </w:p>
    <w:p w14:paraId="643918C7" w14:textId="77777777" w:rsidR="00945DFA" w:rsidRPr="00D50EAF" w:rsidRDefault="00945DFA" w:rsidP="00DC40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F13424" w14:textId="7965CB21" w:rsidR="00F12E35" w:rsidRPr="00D50EAF" w:rsidRDefault="00945DFA" w:rsidP="00745E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0EAF">
        <w:rPr>
          <w:rFonts w:ascii="Arial" w:hAnsi="Arial" w:cs="Arial"/>
          <w:sz w:val="20"/>
          <w:szCs w:val="20"/>
        </w:rPr>
        <w:t xml:space="preserve">L’Avocat ne peut </w:t>
      </w:r>
      <w:r w:rsidR="00A64C6A" w:rsidRPr="00D50EAF">
        <w:rPr>
          <w:rFonts w:ascii="Arial" w:hAnsi="Arial" w:cs="Arial"/>
          <w:sz w:val="20"/>
          <w:szCs w:val="20"/>
        </w:rPr>
        <w:t xml:space="preserve">pas </w:t>
      </w:r>
      <w:r w:rsidRPr="00D50EAF">
        <w:rPr>
          <w:rFonts w:ascii="Arial" w:hAnsi="Arial" w:cs="Arial"/>
          <w:sz w:val="20"/>
          <w:szCs w:val="20"/>
        </w:rPr>
        <w:t xml:space="preserve">mettre fin à la Convention à un moment </w:t>
      </w:r>
      <w:r w:rsidR="007F0E5A" w:rsidRPr="00D50EAF">
        <w:rPr>
          <w:rFonts w:ascii="Arial" w:hAnsi="Arial" w:cs="Arial"/>
          <w:sz w:val="20"/>
          <w:szCs w:val="20"/>
        </w:rPr>
        <w:t>inopportun</w:t>
      </w:r>
      <w:r w:rsidR="001B057B" w:rsidRPr="00D50EAF">
        <w:rPr>
          <w:rFonts w:ascii="Arial" w:hAnsi="Arial" w:cs="Arial"/>
          <w:sz w:val="20"/>
          <w:szCs w:val="20"/>
        </w:rPr>
        <w:t xml:space="preserve"> </w:t>
      </w:r>
      <w:r w:rsidRPr="00D50EAF">
        <w:rPr>
          <w:rFonts w:ascii="Arial" w:hAnsi="Arial" w:cs="Arial"/>
          <w:sz w:val="20"/>
          <w:szCs w:val="20"/>
        </w:rPr>
        <w:t>dans le dossier du Client</w:t>
      </w:r>
      <w:r w:rsidR="007F0E5A" w:rsidRPr="00D50EAF">
        <w:rPr>
          <w:rFonts w:ascii="Arial" w:hAnsi="Arial" w:cs="Arial"/>
          <w:sz w:val="20"/>
          <w:szCs w:val="20"/>
        </w:rPr>
        <w:t xml:space="preserve">, </w:t>
      </w:r>
      <w:r w:rsidR="00B42468" w:rsidRPr="00D50EAF">
        <w:rPr>
          <w:rFonts w:ascii="Arial" w:hAnsi="Arial" w:cs="Arial"/>
          <w:sz w:val="20"/>
          <w:szCs w:val="20"/>
        </w:rPr>
        <w:t>par exemple, quand l’arrêt des Services pourrait cause</w:t>
      </w:r>
      <w:r w:rsidR="00A76DE0" w:rsidRPr="00D50EAF">
        <w:rPr>
          <w:rFonts w:ascii="Arial" w:hAnsi="Arial" w:cs="Arial"/>
          <w:sz w:val="20"/>
          <w:szCs w:val="20"/>
        </w:rPr>
        <w:t>r</w:t>
      </w:r>
      <w:r w:rsidR="00B42468" w:rsidRPr="00D50EAF">
        <w:rPr>
          <w:rFonts w:ascii="Arial" w:hAnsi="Arial" w:cs="Arial"/>
          <w:sz w:val="20"/>
          <w:szCs w:val="20"/>
        </w:rPr>
        <w:t xml:space="preserve"> des </w:t>
      </w:r>
      <w:r w:rsidR="00A76DE0" w:rsidRPr="00D50EAF">
        <w:rPr>
          <w:rFonts w:ascii="Arial" w:hAnsi="Arial" w:cs="Arial"/>
          <w:sz w:val="20"/>
          <w:szCs w:val="20"/>
        </w:rPr>
        <w:t>retards</w:t>
      </w:r>
      <w:r w:rsidR="00B42468" w:rsidRPr="00D50EAF">
        <w:rPr>
          <w:rFonts w:ascii="Arial" w:hAnsi="Arial" w:cs="Arial"/>
          <w:sz w:val="20"/>
          <w:szCs w:val="20"/>
        </w:rPr>
        <w:t xml:space="preserve"> importants </w:t>
      </w:r>
      <w:r w:rsidR="00BF2337" w:rsidRPr="00D50EAF">
        <w:rPr>
          <w:rFonts w:ascii="Arial" w:hAnsi="Arial" w:cs="Arial"/>
          <w:sz w:val="20"/>
          <w:szCs w:val="20"/>
        </w:rPr>
        <w:t xml:space="preserve">dans le déroulement du dossier </w:t>
      </w:r>
      <w:r w:rsidR="00D97ECE" w:rsidRPr="00D50EAF">
        <w:rPr>
          <w:rFonts w:ascii="Arial" w:hAnsi="Arial" w:cs="Arial"/>
          <w:sz w:val="20"/>
          <w:szCs w:val="20"/>
        </w:rPr>
        <w:t>devant</w:t>
      </w:r>
      <w:r w:rsidR="003F5196" w:rsidRPr="00D50EAF">
        <w:rPr>
          <w:rFonts w:ascii="Arial" w:hAnsi="Arial" w:cs="Arial"/>
          <w:sz w:val="20"/>
          <w:szCs w:val="20"/>
        </w:rPr>
        <w:t xml:space="preserve"> l</w:t>
      </w:r>
      <w:r w:rsidR="00D97ECE" w:rsidRPr="00D50EAF">
        <w:rPr>
          <w:rFonts w:ascii="Arial" w:hAnsi="Arial" w:cs="Arial"/>
          <w:sz w:val="20"/>
          <w:szCs w:val="20"/>
        </w:rPr>
        <w:t>es tribunaux</w:t>
      </w:r>
      <w:r w:rsidR="00BF2337" w:rsidRPr="00D50EAF">
        <w:rPr>
          <w:rFonts w:ascii="Arial" w:hAnsi="Arial" w:cs="Arial"/>
          <w:sz w:val="20"/>
          <w:szCs w:val="20"/>
        </w:rPr>
        <w:t xml:space="preserve"> ou causer un préjudice sérieux au </w:t>
      </w:r>
      <w:r w:rsidR="00062C73" w:rsidRPr="00D50EAF">
        <w:rPr>
          <w:rFonts w:ascii="Arial" w:hAnsi="Arial" w:cs="Arial"/>
          <w:sz w:val="20"/>
          <w:szCs w:val="20"/>
        </w:rPr>
        <w:t>C</w:t>
      </w:r>
      <w:r w:rsidR="00BF2337" w:rsidRPr="00D50EAF">
        <w:rPr>
          <w:rFonts w:ascii="Arial" w:hAnsi="Arial" w:cs="Arial"/>
          <w:sz w:val="20"/>
          <w:szCs w:val="20"/>
        </w:rPr>
        <w:t>lient</w:t>
      </w:r>
      <w:r w:rsidRPr="00D50EAF">
        <w:rPr>
          <w:rFonts w:ascii="Arial" w:hAnsi="Arial" w:cs="Arial"/>
          <w:sz w:val="20"/>
          <w:szCs w:val="20"/>
        </w:rPr>
        <w:t>.</w:t>
      </w:r>
      <w:r w:rsidR="001B057B" w:rsidRPr="00D50EAF">
        <w:rPr>
          <w:rFonts w:ascii="Arial" w:hAnsi="Arial" w:cs="Arial"/>
          <w:sz w:val="20"/>
          <w:szCs w:val="20"/>
        </w:rPr>
        <w:t xml:space="preserve"> </w:t>
      </w:r>
    </w:p>
    <w:p w14:paraId="693DBB84" w14:textId="77777777" w:rsidR="00F12E35" w:rsidRDefault="00F12E35" w:rsidP="00D50E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04ED1B9" w14:textId="77777777" w:rsidR="00EC37E0" w:rsidRDefault="00EC37E0" w:rsidP="00361B1F">
      <w:pPr>
        <w:spacing w:after="0" w:line="240" w:lineRule="auto"/>
        <w:rPr>
          <w:rFonts w:ascii="Arial" w:hAnsi="Arial" w:cs="Arial"/>
        </w:rPr>
      </w:pPr>
    </w:p>
    <w:p w14:paraId="59709237" w14:textId="4E12A1CE" w:rsidR="00A60D3C" w:rsidRPr="00A60D3C" w:rsidRDefault="00A60D3C" w:rsidP="00361B1F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shd w:val="clear" w:color="auto" w:fill="292E36"/>
        <w:tblLook w:val="04A0" w:firstRow="1" w:lastRow="0" w:firstColumn="1" w:lastColumn="0" w:noHBand="0" w:noVBand="1"/>
      </w:tblPr>
      <w:tblGrid>
        <w:gridCol w:w="10790"/>
      </w:tblGrid>
      <w:tr w:rsidR="00F12E35" w:rsidRPr="00F12E35" w14:paraId="2E9A3AB5" w14:textId="77777777" w:rsidTr="00F12E35">
        <w:tc>
          <w:tcPr>
            <w:tcW w:w="10790" w:type="dxa"/>
            <w:shd w:val="clear" w:color="auto" w:fill="292E36"/>
          </w:tcPr>
          <w:p w14:paraId="2D6C4B87" w14:textId="42149F88" w:rsidR="00F12E35" w:rsidRPr="00F12E35" w:rsidRDefault="00F12E35" w:rsidP="00DC40A6">
            <w:pPr>
              <w:keepNext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12E3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10. À QUEL MOMENT LA CONVENTION COMMENCE À S’APPLIQUER? </w:t>
            </w:r>
          </w:p>
        </w:tc>
      </w:tr>
    </w:tbl>
    <w:p w14:paraId="2800DAD4" w14:textId="77777777" w:rsidR="008D6119" w:rsidRDefault="008D6119" w:rsidP="00361B1F">
      <w:pPr>
        <w:keepNext/>
        <w:spacing w:after="0" w:line="240" w:lineRule="auto"/>
        <w:rPr>
          <w:rFonts w:ascii="Arial" w:hAnsi="Arial" w:cs="Arial"/>
        </w:rPr>
      </w:pPr>
    </w:p>
    <w:p w14:paraId="4829A21A" w14:textId="208E6FAC" w:rsidR="008D6119" w:rsidRDefault="008D6119" w:rsidP="00361B1F">
      <w:pPr>
        <w:keepNext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</w:t>
      </w:r>
      <w:r w:rsidR="00BE63F8">
        <w:rPr>
          <w:rFonts w:ascii="Arial" w:hAnsi="Arial" w:cs="Arial"/>
        </w:rPr>
        <w:t>tte Convention</w:t>
      </w:r>
      <w:r>
        <w:rPr>
          <w:rFonts w:ascii="Arial" w:hAnsi="Arial" w:cs="Arial"/>
        </w:rPr>
        <w:t xml:space="preserve"> s’applique </w:t>
      </w:r>
      <w:r w:rsidR="00FF7031">
        <w:rPr>
          <w:rFonts w:ascii="Arial" w:hAnsi="Arial" w:cs="Arial"/>
        </w:rPr>
        <w:tab/>
      </w:r>
      <w:proofErr w:type="gramStart"/>
      <w:r w:rsidR="00FF7031" w:rsidRPr="00FF7031">
        <w:rPr>
          <w:rFonts w:ascii="Arial" w:hAnsi="Arial" w:cs="Arial"/>
        </w:rPr>
        <w:t>  Dès</w:t>
      </w:r>
      <w:proofErr w:type="gramEnd"/>
      <w:r w:rsidR="00FF7031" w:rsidRPr="00FF7031">
        <w:rPr>
          <w:rFonts w:ascii="Arial" w:hAnsi="Arial" w:cs="Arial"/>
        </w:rPr>
        <w:t xml:space="preserve"> sa signature</w:t>
      </w:r>
    </w:p>
    <w:p w14:paraId="7F102F82" w14:textId="44F22DDF" w:rsidR="00FF7031" w:rsidRDefault="00FF7031" w:rsidP="00361B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FF7031">
        <w:rPr>
          <w:rFonts w:ascii="Arial" w:hAnsi="Arial" w:cs="Arial"/>
        </w:rPr>
        <w:t>  Dès</w:t>
      </w:r>
      <w:proofErr w:type="gramEnd"/>
      <w:r w:rsidRPr="00FF70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les conditions suivantes sont remplies :</w:t>
      </w:r>
    </w:p>
    <w:p w14:paraId="0A3B3630" w14:textId="25DD4019" w:rsidR="00A60D3C" w:rsidRDefault="00A60D3C" w:rsidP="00361B1F">
      <w:pPr>
        <w:spacing w:after="0" w:line="360" w:lineRule="auto"/>
        <w:rPr>
          <w:rFonts w:ascii="Arial" w:hAnsi="Arial" w:cs="Arial"/>
        </w:rPr>
      </w:pPr>
    </w:p>
    <w:p w14:paraId="7A1599B2" w14:textId="1C61F79A" w:rsidR="00A60D3C" w:rsidRDefault="00A60D3C" w:rsidP="00361B1F">
      <w:pPr>
        <w:pBdr>
          <w:top w:val="single" w:sz="6" w:space="1" w:color="auto"/>
          <w:bottom w:val="single" w:sz="6" w:space="1" w:color="auto"/>
        </w:pBdr>
        <w:spacing w:after="0" w:line="360" w:lineRule="auto"/>
        <w:rPr>
          <w:rFonts w:ascii="Arial" w:hAnsi="Arial" w:cs="Arial"/>
        </w:rPr>
      </w:pPr>
    </w:p>
    <w:p w14:paraId="2903DAF3" w14:textId="119366F2" w:rsidR="00FF7031" w:rsidRDefault="00FF7031" w:rsidP="00361B1F">
      <w:pPr>
        <w:spacing w:after="0" w:line="240" w:lineRule="auto"/>
        <w:rPr>
          <w:rFonts w:ascii="Arial" w:hAnsi="Arial" w:cs="Arial"/>
        </w:rPr>
      </w:pPr>
    </w:p>
    <w:p w14:paraId="0A35AD9B" w14:textId="77777777" w:rsidR="00F12E35" w:rsidRDefault="00F12E35" w:rsidP="00361B1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77FC7D3" w14:textId="77777777" w:rsidR="00F12E35" w:rsidRDefault="00F12E35" w:rsidP="00361B1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9DE9BE" w14:textId="77777777" w:rsidR="00F12E35" w:rsidRDefault="00F12E35" w:rsidP="00361B1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4BFF25C" w14:textId="4C21B15C" w:rsidR="00FF7031" w:rsidRPr="00301096" w:rsidRDefault="00DE5C0E" w:rsidP="00361B1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DE324F6">
        <w:rPr>
          <w:rFonts w:ascii="Arial" w:hAnsi="Arial" w:cs="Arial"/>
          <w:b/>
          <w:bCs/>
          <w:sz w:val="24"/>
          <w:szCs w:val="24"/>
        </w:rPr>
        <w:t>L</w:t>
      </w:r>
      <w:r w:rsidR="00301096" w:rsidRPr="7DE324F6">
        <w:rPr>
          <w:rFonts w:ascii="Arial" w:hAnsi="Arial" w:cs="Arial"/>
          <w:b/>
          <w:bCs/>
          <w:sz w:val="24"/>
          <w:szCs w:val="24"/>
        </w:rPr>
        <w:t>es</w:t>
      </w:r>
      <w:r w:rsidR="00301096" w:rsidRPr="00301096">
        <w:rPr>
          <w:rFonts w:ascii="Arial" w:hAnsi="Arial" w:cs="Arial"/>
          <w:b/>
          <w:bCs/>
          <w:sz w:val="24"/>
          <w:szCs w:val="24"/>
        </w:rPr>
        <w:t xml:space="preserve"> Parties ont signé :</w:t>
      </w:r>
    </w:p>
    <w:p w14:paraId="6F046979" w14:textId="67A45FE7" w:rsidR="00301096" w:rsidRDefault="00301096" w:rsidP="00361B1F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01096" w14:paraId="22BB0075" w14:textId="77777777" w:rsidTr="00CA346D">
        <w:tc>
          <w:tcPr>
            <w:tcW w:w="5395" w:type="dxa"/>
          </w:tcPr>
          <w:p w14:paraId="48B39C4D" w14:textId="2F6BD179" w:rsidR="00301096" w:rsidRPr="00D50EAF" w:rsidRDefault="00301096" w:rsidP="00361B1F">
            <w:pPr>
              <w:rPr>
                <w:rFonts w:ascii="Arial" w:hAnsi="Arial" w:cs="Arial"/>
                <w:sz w:val="20"/>
                <w:szCs w:val="20"/>
              </w:rPr>
            </w:pPr>
            <w:r w:rsidRPr="00D50EAF">
              <w:rPr>
                <w:rFonts w:ascii="Arial" w:hAnsi="Arial" w:cs="Arial"/>
                <w:sz w:val="20"/>
                <w:szCs w:val="20"/>
              </w:rPr>
              <w:t xml:space="preserve">À </w:t>
            </w:r>
            <w:r w:rsidRPr="00D50EAF"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  <w:t>[Ville</w:t>
            </w:r>
            <w:r w:rsidRPr="00D50EAF">
              <w:rPr>
                <w:rFonts w:ascii="Arial" w:hAnsi="Arial" w:cs="Arial"/>
                <w:color w:val="AEAAAA" w:themeColor="background2" w:themeShade="BF"/>
                <w:spacing w:val="-2"/>
                <w:sz w:val="20"/>
                <w:szCs w:val="20"/>
              </w:rPr>
              <w:t>]</w:t>
            </w:r>
            <w:r w:rsidRPr="00D50EAF">
              <w:rPr>
                <w:rFonts w:ascii="Arial" w:hAnsi="Arial" w:cs="Arial"/>
                <w:spacing w:val="-2"/>
                <w:sz w:val="20"/>
                <w:szCs w:val="20"/>
              </w:rPr>
              <w:t xml:space="preserve">, le </w:t>
            </w:r>
            <w:r w:rsidRPr="00D50EAF"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  <w:t>[Date</w:t>
            </w:r>
            <w:r w:rsidRPr="00D50EAF">
              <w:rPr>
                <w:rFonts w:ascii="Arial" w:hAnsi="Arial" w:cs="Arial"/>
                <w:color w:val="AEAAAA" w:themeColor="background2" w:themeShade="BF"/>
                <w:spacing w:val="-2"/>
                <w:sz w:val="20"/>
                <w:szCs w:val="20"/>
              </w:rPr>
              <w:t>]</w:t>
            </w:r>
          </w:p>
        </w:tc>
        <w:tc>
          <w:tcPr>
            <w:tcW w:w="5395" w:type="dxa"/>
          </w:tcPr>
          <w:p w14:paraId="2D800134" w14:textId="67183DC3" w:rsidR="00301096" w:rsidRPr="00D50EAF" w:rsidRDefault="00301096" w:rsidP="00361B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EAF">
              <w:rPr>
                <w:rFonts w:ascii="Arial" w:hAnsi="Arial" w:cs="Arial"/>
                <w:sz w:val="20"/>
                <w:szCs w:val="20"/>
              </w:rPr>
              <w:t xml:space="preserve">À </w:t>
            </w:r>
            <w:r w:rsidRPr="00D50EAF"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  <w:t>[Ville</w:t>
            </w:r>
            <w:r w:rsidRPr="00D50EAF">
              <w:rPr>
                <w:rFonts w:ascii="Arial" w:hAnsi="Arial" w:cs="Arial"/>
                <w:color w:val="AEAAAA" w:themeColor="background2" w:themeShade="BF"/>
                <w:spacing w:val="-2"/>
                <w:sz w:val="20"/>
                <w:szCs w:val="20"/>
              </w:rPr>
              <w:t>]</w:t>
            </w:r>
            <w:r w:rsidRPr="00D50EAF">
              <w:rPr>
                <w:rFonts w:ascii="Arial" w:hAnsi="Arial" w:cs="Arial"/>
                <w:spacing w:val="-2"/>
                <w:sz w:val="20"/>
                <w:szCs w:val="20"/>
              </w:rPr>
              <w:t xml:space="preserve">, le </w:t>
            </w:r>
            <w:r w:rsidRPr="00D50EAF"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  <w:t>[Date</w:t>
            </w:r>
            <w:r w:rsidRPr="00D50EAF">
              <w:rPr>
                <w:rFonts w:ascii="Arial" w:hAnsi="Arial" w:cs="Arial"/>
                <w:color w:val="AEAAAA" w:themeColor="background2" w:themeShade="BF"/>
                <w:spacing w:val="-2"/>
                <w:sz w:val="20"/>
                <w:szCs w:val="20"/>
              </w:rPr>
              <w:t>]</w:t>
            </w:r>
          </w:p>
        </w:tc>
      </w:tr>
      <w:tr w:rsidR="00301096" w14:paraId="163E08CF" w14:textId="77777777" w:rsidTr="00CA346D">
        <w:tc>
          <w:tcPr>
            <w:tcW w:w="5395" w:type="dxa"/>
          </w:tcPr>
          <w:p w14:paraId="211C2878" w14:textId="11AF6D62" w:rsidR="00301096" w:rsidRDefault="00B872D3" w:rsidP="00361B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5" behindDoc="1" locked="0" layoutInCell="1" allowOverlap="1" wp14:anchorId="39DE4584" wp14:editId="7E9804CB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88265</wp:posOffset>
                  </wp:positionV>
                  <wp:extent cx="381000" cy="381000"/>
                  <wp:effectExtent l="0" t="0" r="0" b="0"/>
                  <wp:wrapNone/>
                  <wp:docPr id="1837956328" name="Graphique 5" descr="Signatur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987060" name="Graphique 297987060" descr="Signature conto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0D56CD" w14:textId="35ACA2A3" w:rsidR="00301096" w:rsidRDefault="00301096" w:rsidP="00361B1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95" w:type="dxa"/>
          </w:tcPr>
          <w:p w14:paraId="49C7EF8E" w14:textId="3550F58D" w:rsidR="00301096" w:rsidRDefault="00B872D3" w:rsidP="00361B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4" behindDoc="1" locked="0" layoutInCell="1" allowOverlap="1" wp14:anchorId="35BA9C1A" wp14:editId="5338BFE4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88265</wp:posOffset>
                  </wp:positionV>
                  <wp:extent cx="381000" cy="381000"/>
                  <wp:effectExtent l="0" t="0" r="0" b="0"/>
                  <wp:wrapNone/>
                  <wp:docPr id="297987060" name="Graphique 5" descr="Signatur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987060" name="Graphique 297987060" descr="Signature conto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01096" w14:paraId="3F4460E2" w14:textId="77777777" w:rsidTr="00CA346D">
        <w:tc>
          <w:tcPr>
            <w:tcW w:w="5395" w:type="dxa"/>
          </w:tcPr>
          <w:p w14:paraId="64E4A817" w14:textId="2B94A933" w:rsidR="00301096" w:rsidRDefault="00301096" w:rsidP="00361B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</w:t>
            </w:r>
          </w:p>
        </w:tc>
        <w:tc>
          <w:tcPr>
            <w:tcW w:w="5395" w:type="dxa"/>
          </w:tcPr>
          <w:p w14:paraId="331171B8" w14:textId="21F5C0E8" w:rsidR="00301096" w:rsidRDefault="00301096" w:rsidP="00361B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</w:t>
            </w:r>
          </w:p>
        </w:tc>
      </w:tr>
      <w:tr w:rsidR="00301096" w14:paraId="4D25A0E7" w14:textId="77777777" w:rsidTr="00CA346D">
        <w:trPr>
          <w:trHeight w:hRule="exact" w:val="1361"/>
        </w:trPr>
        <w:tc>
          <w:tcPr>
            <w:tcW w:w="5395" w:type="dxa"/>
          </w:tcPr>
          <w:p w14:paraId="02792CEC" w14:textId="77CA1B09" w:rsidR="00301096" w:rsidRPr="00D50EAF" w:rsidRDefault="00301096" w:rsidP="00361B1F">
            <w:pPr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D50EA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[Nom de l’Avocat]</w:t>
            </w:r>
          </w:p>
          <w:p w14:paraId="04B1EED3" w14:textId="51DE8554" w:rsidR="00301096" w:rsidRPr="00D50EAF" w:rsidRDefault="00301096" w:rsidP="00361B1F">
            <w:pPr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D50EA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[Courriel de l’Avocat]</w:t>
            </w:r>
          </w:p>
          <w:p w14:paraId="52CAD8B2" w14:textId="255AACC0" w:rsidR="00301096" w:rsidRPr="00D50EAF" w:rsidRDefault="00301096" w:rsidP="00361B1F">
            <w:pPr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D50EA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[Téléphone de l’Avocat]</w:t>
            </w:r>
          </w:p>
          <w:p w14:paraId="3D458B0E" w14:textId="474340BD" w:rsidR="00301096" w:rsidRPr="00301096" w:rsidRDefault="00301096" w:rsidP="00361B1F">
            <w:pPr>
              <w:rPr>
                <w:rFonts w:ascii="Arial" w:hAnsi="Arial" w:cs="Arial"/>
                <w:color w:val="D0CECE" w:themeColor="background2" w:themeShade="E6"/>
              </w:rPr>
            </w:pPr>
            <w:r w:rsidRPr="00D50EA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[Télécopieur de l’Avocat]</w:t>
            </w:r>
          </w:p>
        </w:tc>
        <w:tc>
          <w:tcPr>
            <w:tcW w:w="5395" w:type="dxa"/>
          </w:tcPr>
          <w:p w14:paraId="340DC4A5" w14:textId="3D03FAF5" w:rsidR="00301096" w:rsidRPr="00D50EAF" w:rsidRDefault="00301096" w:rsidP="00361B1F">
            <w:pPr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D50EA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[Nom du Client]</w:t>
            </w:r>
          </w:p>
          <w:p w14:paraId="6D114A1A" w14:textId="7C9DFDB1" w:rsidR="00301096" w:rsidRPr="00D50EAF" w:rsidRDefault="00301096" w:rsidP="00361B1F">
            <w:pPr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D50EA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[Courriel du Client]</w:t>
            </w:r>
          </w:p>
          <w:p w14:paraId="2FF46078" w14:textId="77777777" w:rsidR="00301096" w:rsidRPr="00D50EAF" w:rsidRDefault="00301096" w:rsidP="00361B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E4168" w14:paraId="2EAA435A" w14:textId="77777777" w:rsidTr="00CA346D">
        <w:tc>
          <w:tcPr>
            <w:tcW w:w="5395" w:type="dxa"/>
          </w:tcPr>
          <w:p w14:paraId="0275B385" w14:textId="58F41E5F" w:rsidR="008E4168" w:rsidRPr="00301096" w:rsidRDefault="008E4168">
            <w:pPr>
              <w:rPr>
                <w:rFonts w:ascii="Arial" w:hAnsi="Arial" w:cs="Arial"/>
              </w:rPr>
            </w:pPr>
          </w:p>
        </w:tc>
        <w:tc>
          <w:tcPr>
            <w:tcW w:w="5395" w:type="dxa"/>
          </w:tcPr>
          <w:p w14:paraId="7874A9FD" w14:textId="77777777" w:rsidR="008E4168" w:rsidRPr="00D50EAF" w:rsidRDefault="008E41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EAF">
              <w:rPr>
                <w:rFonts w:ascii="Arial" w:hAnsi="Arial" w:cs="Arial"/>
                <w:sz w:val="20"/>
                <w:szCs w:val="20"/>
              </w:rPr>
              <w:t xml:space="preserve">À </w:t>
            </w:r>
            <w:r w:rsidRPr="00D50EAF"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  <w:t>[Ville</w:t>
            </w:r>
            <w:r w:rsidRPr="00D50EAF">
              <w:rPr>
                <w:rFonts w:ascii="Arial" w:hAnsi="Arial" w:cs="Arial"/>
                <w:color w:val="AEAAAA" w:themeColor="background2" w:themeShade="BF"/>
                <w:spacing w:val="-2"/>
                <w:sz w:val="20"/>
                <w:szCs w:val="20"/>
              </w:rPr>
              <w:t>]</w:t>
            </w:r>
            <w:r w:rsidRPr="00D50EAF">
              <w:rPr>
                <w:rFonts w:ascii="Arial" w:hAnsi="Arial" w:cs="Arial"/>
                <w:spacing w:val="-2"/>
                <w:sz w:val="20"/>
                <w:szCs w:val="20"/>
              </w:rPr>
              <w:t xml:space="preserve">, le </w:t>
            </w:r>
            <w:r w:rsidRPr="00D50EAF"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  <w:t>[Date</w:t>
            </w:r>
            <w:r w:rsidRPr="00D50EAF">
              <w:rPr>
                <w:rFonts w:ascii="Arial" w:hAnsi="Arial" w:cs="Arial"/>
                <w:color w:val="AEAAAA" w:themeColor="background2" w:themeShade="BF"/>
                <w:spacing w:val="-2"/>
                <w:sz w:val="20"/>
                <w:szCs w:val="20"/>
              </w:rPr>
              <w:t>]</w:t>
            </w:r>
          </w:p>
        </w:tc>
      </w:tr>
      <w:tr w:rsidR="008E4168" w14:paraId="507FF9E5" w14:textId="77777777" w:rsidTr="00CA346D">
        <w:tc>
          <w:tcPr>
            <w:tcW w:w="5395" w:type="dxa"/>
            <w:shd w:val="clear" w:color="auto" w:fill="FFFFFF" w:themeFill="background1"/>
          </w:tcPr>
          <w:p w14:paraId="54E6A897" w14:textId="13412C3F" w:rsidR="008E4168" w:rsidRDefault="008E4168">
            <w:pPr>
              <w:rPr>
                <w:rFonts w:ascii="Arial" w:hAnsi="Arial" w:cs="Arial"/>
                <w:b/>
                <w:bCs/>
              </w:rPr>
            </w:pPr>
          </w:p>
          <w:p w14:paraId="2FDE7AFA" w14:textId="77777777" w:rsidR="008E4168" w:rsidRDefault="008E41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95" w:type="dxa"/>
          </w:tcPr>
          <w:p w14:paraId="0520A5A9" w14:textId="77777777" w:rsidR="008E4168" w:rsidRDefault="008E416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302" behindDoc="1" locked="0" layoutInCell="1" allowOverlap="1" wp14:anchorId="660BFAF4" wp14:editId="74A74AB7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88265</wp:posOffset>
                  </wp:positionV>
                  <wp:extent cx="381000" cy="381000"/>
                  <wp:effectExtent l="0" t="0" r="0" b="0"/>
                  <wp:wrapNone/>
                  <wp:docPr id="557492290" name="Graphique 5" descr="Signatur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987060" name="Graphique 297987060" descr="Signature conto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4168" w14:paraId="7C2CC06D" w14:textId="77777777" w:rsidTr="00CA346D">
        <w:tc>
          <w:tcPr>
            <w:tcW w:w="5395" w:type="dxa"/>
          </w:tcPr>
          <w:p w14:paraId="58A29431" w14:textId="5CCBA38C" w:rsidR="008E4168" w:rsidRDefault="008E41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95" w:type="dxa"/>
          </w:tcPr>
          <w:p w14:paraId="701BF902" w14:textId="1751DB7D" w:rsidR="008E4168" w:rsidRDefault="008E416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</w:t>
            </w:r>
          </w:p>
        </w:tc>
      </w:tr>
      <w:tr w:rsidR="008E4168" w14:paraId="10435FFA" w14:textId="77777777" w:rsidTr="00CA346D">
        <w:trPr>
          <w:trHeight w:hRule="exact" w:val="1361"/>
        </w:trPr>
        <w:tc>
          <w:tcPr>
            <w:tcW w:w="5395" w:type="dxa"/>
          </w:tcPr>
          <w:p w14:paraId="5394E672" w14:textId="77777777" w:rsidR="008E4168" w:rsidRPr="005258CA" w:rsidRDefault="008E4168" w:rsidP="008E4168">
            <w:pPr>
              <w:rPr>
                <w:rFonts w:ascii="Arial" w:hAnsi="Arial" w:cs="Arial"/>
                <w:color w:val="AEAAAA" w:themeColor="background2" w:themeShade="BF"/>
              </w:rPr>
            </w:pPr>
          </w:p>
        </w:tc>
        <w:tc>
          <w:tcPr>
            <w:tcW w:w="5395" w:type="dxa"/>
          </w:tcPr>
          <w:p w14:paraId="66F5235D" w14:textId="247033FE" w:rsidR="008E4168" w:rsidRPr="00D50EAF" w:rsidRDefault="008E4168" w:rsidP="008E4168">
            <w:pPr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D50EA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[Nom du Client ou du représentant autorisé]</w:t>
            </w:r>
          </w:p>
          <w:p w14:paraId="655AA70F" w14:textId="4F4EA662" w:rsidR="008E4168" w:rsidRPr="00D50EAF" w:rsidRDefault="008E4168" w:rsidP="008E4168">
            <w:pPr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D50EA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[Courriel du Client</w:t>
            </w:r>
            <w:r w:rsidR="002A5B5B" w:rsidRPr="00D50EA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ou du représentant autorisé</w:t>
            </w:r>
            <w:r w:rsidRPr="00D50EA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]</w:t>
            </w:r>
          </w:p>
          <w:p w14:paraId="12598B58" w14:textId="77777777" w:rsidR="008E4168" w:rsidRPr="00D50EAF" w:rsidRDefault="008E4168" w:rsidP="00361B1F">
            <w:pPr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</w:p>
        </w:tc>
      </w:tr>
    </w:tbl>
    <w:p w14:paraId="53FA2937" w14:textId="55D116C2" w:rsidR="00301096" w:rsidRPr="006D0205" w:rsidRDefault="00301096" w:rsidP="00361B1F">
      <w:pPr>
        <w:spacing w:after="0" w:line="240" w:lineRule="auto"/>
        <w:rPr>
          <w:rFonts w:ascii="Arial" w:hAnsi="Arial" w:cs="Arial"/>
          <w:b/>
          <w:bCs/>
          <w:sz w:val="2"/>
          <w:szCs w:val="2"/>
        </w:rPr>
      </w:pPr>
    </w:p>
    <w:sectPr w:rsidR="00301096" w:rsidRPr="006D0205" w:rsidSect="00EB4899">
      <w:headerReference w:type="default" r:id="rId15"/>
      <w:footerReference w:type="default" r:id="rId16"/>
      <w:pgSz w:w="12240" w:h="15840"/>
      <w:pgMar w:top="1494" w:right="720" w:bottom="720" w:left="72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90545" w14:textId="77777777" w:rsidR="00A04E5E" w:rsidRDefault="00A04E5E" w:rsidP="00D660DE">
      <w:pPr>
        <w:spacing w:after="0" w:line="240" w:lineRule="auto"/>
      </w:pPr>
      <w:r>
        <w:separator/>
      </w:r>
    </w:p>
  </w:endnote>
  <w:endnote w:type="continuationSeparator" w:id="0">
    <w:p w14:paraId="481D1544" w14:textId="77777777" w:rsidR="00A04E5E" w:rsidRDefault="00A04E5E" w:rsidP="00D660DE">
      <w:pPr>
        <w:spacing w:after="0" w:line="240" w:lineRule="auto"/>
      </w:pPr>
      <w:r>
        <w:continuationSeparator/>
      </w:r>
    </w:p>
  </w:endnote>
  <w:endnote w:type="continuationNotice" w:id="1">
    <w:p w14:paraId="1EE2D5B9" w14:textId="77777777" w:rsidR="00A04E5E" w:rsidRDefault="00A04E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C583" w14:textId="3DD6EA6A" w:rsidR="00CD79D4" w:rsidRPr="00CD79D4" w:rsidRDefault="002E3D14" w:rsidP="00CD79D4">
    <w:pPr>
      <w:pStyle w:val="Pieddepage"/>
      <w:tabs>
        <w:tab w:val="clear" w:pos="4320"/>
        <w:tab w:val="clear" w:pos="8640"/>
        <w:tab w:val="right" w:pos="10800"/>
      </w:tabs>
      <w:rPr>
        <w:rFonts w:ascii="Arial" w:hAnsi="Arial" w:cs="Arial"/>
      </w:rPr>
    </w:pPr>
    <w:sdt>
      <w:sdtPr>
        <w:id w:val="1996765423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sdt>
          <w:sdtPr>
            <w:rPr>
              <w:rFonts w:ascii="Arial" w:hAnsi="Arial" w:cs="Arial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CD79D4" w:rsidRPr="00CD79D4">
              <w:rPr>
                <w:rFonts w:ascii="Arial" w:hAnsi="Arial" w:cs="Arial"/>
                <w:lang w:val="fr-FR"/>
              </w:rPr>
              <w:t xml:space="preserve">Page </w:t>
            </w:r>
            <w:r w:rsidR="00CD79D4" w:rsidRPr="00CD79D4">
              <w:rPr>
                <w:rFonts w:ascii="Arial" w:hAnsi="Arial" w:cs="Arial"/>
                <w:b/>
                <w:bCs/>
              </w:rPr>
              <w:fldChar w:fldCharType="begin"/>
            </w:r>
            <w:r w:rsidR="00CD79D4" w:rsidRPr="00CD79D4">
              <w:rPr>
                <w:rFonts w:ascii="Arial" w:hAnsi="Arial" w:cs="Arial"/>
                <w:b/>
                <w:bCs/>
              </w:rPr>
              <w:instrText>PAGE</w:instrText>
            </w:r>
            <w:r w:rsidR="00CD79D4" w:rsidRPr="00CD79D4">
              <w:rPr>
                <w:rFonts w:ascii="Arial" w:hAnsi="Arial" w:cs="Arial"/>
                <w:b/>
                <w:bCs/>
              </w:rPr>
              <w:fldChar w:fldCharType="separate"/>
            </w:r>
            <w:r w:rsidR="00CD79D4" w:rsidRPr="00CD79D4">
              <w:rPr>
                <w:rFonts w:ascii="Arial" w:hAnsi="Arial" w:cs="Arial"/>
                <w:b/>
                <w:bCs/>
                <w:lang w:val="fr-FR"/>
              </w:rPr>
              <w:t>2</w:t>
            </w:r>
            <w:r w:rsidR="00CD79D4" w:rsidRPr="00CD79D4">
              <w:rPr>
                <w:rFonts w:ascii="Arial" w:hAnsi="Arial" w:cs="Arial"/>
                <w:b/>
                <w:bCs/>
              </w:rPr>
              <w:fldChar w:fldCharType="end"/>
            </w:r>
            <w:r w:rsidR="00CD79D4" w:rsidRPr="00CD79D4">
              <w:rPr>
                <w:rFonts w:ascii="Arial" w:hAnsi="Arial" w:cs="Arial"/>
                <w:lang w:val="fr-FR"/>
              </w:rPr>
              <w:t xml:space="preserve"> sur </w:t>
            </w:r>
            <w:r w:rsidR="00CD79D4" w:rsidRPr="00CD79D4">
              <w:rPr>
                <w:rFonts w:ascii="Arial" w:hAnsi="Arial" w:cs="Arial"/>
                <w:b/>
                <w:bCs/>
              </w:rPr>
              <w:fldChar w:fldCharType="begin"/>
            </w:r>
            <w:r w:rsidR="00CD79D4" w:rsidRPr="00CD79D4">
              <w:rPr>
                <w:rFonts w:ascii="Arial" w:hAnsi="Arial" w:cs="Arial"/>
                <w:b/>
                <w:bCs/>
              </w:rPr>
              <w:instrText>NUMPAGES</w:instrText>
            </w:r>
            <w:r w:rsidR="00CD79D4" w:rsidRPr="00CD79D4">
              <w:rPr>
                <w:rFonts w:ascii="Arial" w:hAnsi="Arial" w:cs="Arial"/>
                <w:b/>
                <w:bCs/>
              </w:rPr>
              <w:fldChar w:fldCharType="separate"/>
            </w:r>
            <w:r w:rsidR="00CD79D4" w:rsidRPr="00CD79D4">
              <w:rPr>
                <w:rFonts w:ascii="Arial" w:hAnsi="Arial" w:cs="Arial"/>
                <w:b/>
                <w:bCs/>
                <w:lang w:val="fr-FR"/>
              </w:rPr>
              <w:t>2</w:t>
            </w:r>
            <w:r w:rsidR="00CD79D4" w:rsidRPr="00CD79D4">
              <w:rPr>
                <w:rFonts w:ascii="Arial" w:hAnsi="Arial" w:cs="Arial"/>
                <w:b/>
                <w:bCs/>
              </w:rPr>
              <w:fldChar w:fldCharType="end"/>
            </w:r>
          </w:sdtContent>
        </w:sdt>
      </w:sdtContent>
    </w:sdt>
    <w:r w:rsidR="00CD79D4" w:rsidRPr="00CD79D4">
      <w:rPr>
        <w:rFonts w:ascii="Arial" w:hAnsi="Arial" w:cs="Arial"/>
      </w:rPr>
      <w:tab/>
      <w:t>_________     _________</w:t>
    </w:r>
  </w:p>
  <w:p w14:paraId="74AB4B7A" w14:textId="0B6FF052" w:rsidR="00CD79D4" w:rsidRPr="00CD79D4" w:rsidRDefault="00CD79D4" w:rsidP="00CD79D4">
    <w:pPr>
      <w:pStyle w:val="Pieddepage"/>
      <w:tabs>
        <w:tab w:val="clear" w:pos="4320"/>
        <w:tab w:val="clear" w:pos="8640"/>
        <w:tab w:val="left" w:pos="8505"/>
        <w:tab w:val="right" w:pos="10800"/>
      </w:tabs>
      <w:rPr>
        <w:rFonts w:ascii="Arial" w:hAnsi="Arial" w:cs="Arial"/>
      </w:rPr>
    </w:pPr>
    <w:r w:rsidRPr="00CD79D4">
      <w:rPr>
        <w:rFonts w:ascii="Arial" w:hAnsi="Arial" w:cs="Arial"/>
      </w:rPr>
      <w:tab/>
      <w:t>Avocat              Client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66BFA" w14:textId="77777777" w:rsidR="00A04E5E" w:rsidRDefault="00A04E5E" w:rsidP="00D660DE">
      <w:pPr>
        <w:spacing w:after="0" w:line="240" w:lineRule="auto"/>
      </w:pPr>
      <w:r>
        <w:separator/>
      </w:r>
    </w:p>
  </w:footnote>
  <w:footnote w:type="continuationSeparator" w:id="0">
    <w:p w14:paraId="67A06DEC" w14:textId="77777777" w:rsidR="00A04E5E" w:rsidRDefault="00A04E5E" w:rsidP="00D660DE">
      <w:pPr>
        <w:spacing w:after="0" w:line="240" w:lineRule="auto"/>
      </w:pPr>
      <w:r>
        <w:continuationSeparator/>
      </w:r>
    </w:p>
  </w:footnote>
  <w:footnote w:type="continuationNotice" w:id="1">
    <w:p w14:paraId="45113FA2" w14:textId="77777777" w:rsidR="00A04E5E" w:rsidRDefault="00A04E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F3DC" w14:textId="61D50A94" w:rsidR="00EB4899" w:rsidRPr="00EB4899" w:rsidRDefault="00EB4899" w:rsidP="00EB4899">
    <w:pPr>
      <w:spacing w:after="0" w:line="240" w:lineRule="auto"/>
      <w:rPr>
        <w:rFonts w:ascii="Arial" w:hAnsi="Arial" w:cs="Arial"/>
        <w:b/>
        <w:bCs/>
        <w:color w:val="FFFFFF" w:themeColor="background1"/>
        <w:sz w:val="32"/>
        <w:szCs w:val="32"/>
      </w:rPr>
    </w:pPr>
    <w:r w:rsidRPr="00EB4899">
      <w:rPr>
        <w:rFonts w:cstheme="minorHAnsi"/>
        <w:b/>
        <w:bCs/>
        <w:noProof/>
        <w:color w:val="FFFFFF" w:themeColor="background1"/>
        <w:sz w:val="32"/>
        <w:szCs w:val="32"/>
      </w:rPr>
      <w:drawing>
        <wp:anchor distT="0" distB="0" distL="114300" distR="114300" simplePos="0" relativeHeight="251659264" behindDoc="1" locked="0" layoutInCell="1" allowOverlap="1" wp14:anchorId="43595D7A" wp14:editId="3B304C4B">
          <wp:simplePos x="0" y="0"/>
          <wp:positionH relativeFrom="column">
            <wp:posOffset>-476935</wp:posOffset>
          </wp:positionH>
          <wp:positionV relativeFrom="paragraph">
            <wp:posOffset>-190322</wp:posOffset>
          </wp:positionV>
          <wp:extent cx="7949065" cy="1013076"/>
          <wp:effectExtent l="0" t="0" r="1270" b="3175"/>
          <wp:wrapNone/>
          <wp:docPr id="68929948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299482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34" b="17134"/>
                  <a:stretch>
                    <a:fillRect/>
                  </a:stretch>
                </pic:blipFill>
                <pic:spPr bwMode="auto">
                  <a:xfrm>
                    <a:off x="0" y="0"/>
                    <a:ext cx="8062043" cy="1027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899">
      <w:rPr>
        <w:rFonts w:ascii="Arial" w:hAnsi="Arial" w:cs="Arial"/>
        <w:b/>
        <w:bCs/>
        <w:color w:val="FFFFFF" w:themeColor="background1"/>
        <w:sz w:val="32"/>
        <w:szCs w:val="32"/>
      </w:rPr>
      <w:t>CONTRAT DE SERVICES ET DE FRAIS PROFESSIONNELS</w:t>
    </w:r>
  </w:p>
  <w:p w14:paraId="3471176A" w14:textId="53376926" w:rsidR="00EB4899" w:rsidRDefault="00EB4899" w:rsidP="00EB4899">
    <w:pPr>
      <w:spacing w:after="0" w:line="480" w:lineRule="auto"/>
      <w:rPr>
        <w:rFonts w:ascii="Arial" w:hAnsi="Arial" w:cs="Arial"/>
        <w:color w:val="FFFFFF" w:themeColor="background1"/>
        <w:sz w:val="20"/>
        <w:szCs w:val="20"/>
      </w:rPr>
    </w:pPr>
    <w:r w:rsidRPr="00EB4899">
      <w:rPr>
        <w:rFonts w:ascii="Arial" w:hAnsi="Arial" w:cs="Arial"/>
        <w:color w:val="FFFFFF" w:themeColor="background1"/>
        <w:sz w:val="20"/>
        <w:szCs w:val="20"/>
      </w:rPr>
      <w:t>(</w:t>
    </w:r>
    <w:proofErr w:type="gramStart"/>
    <w:r w:rsidRPr="00EB4899">
      <w:rPr>
        <w:rFonts w:ascii="Arial" w:hAnsi="Arial" w:cs="Arial"/>
        <w:color w:val="FFFFFF" w:themeColor="background1"/>
        <w:sz w:val="20"/>
        <w:szCs w:val="20"/>
      </w:rPr>
      <w:t>connu</w:t>
    </w:r>
    <w:proofErr w:type="gramEnd"/>
    <w:r w:rsidRPr="00EB4899">
      <w:rPr>
        <w:rFonts w:ascii="Arial" w:hAnsi="Arial" w:cs="Arial"/>
        <w:color w:val="FFFFFF" w:themeColor="background1"/>
        <w:sz w:val="20"/>
        <w:szCs w:val="20"/>
      </w:rPr>
      <w:t xml:space="preserve"> sous le nom de « Convention d’honoraires professionnels »)</w:t>
    </w:r>
  </w:p>
  <w:p w14:paraId="1A1BF846" w14:textId="3E104B3B" w:rsidR="00EB4899" w:rsidRPr="00EB4899" w:rsidRDefault="00EB4899" w:rsidP="00EB4899">
    <w:pPr>
      <w:spacing w:after="0" w:line="240" w:lineRule="auto"/>
      <w:rPr>
        <w:rFonts w:ascii="Arial" w:hAnsi="Arial" w:cs="Arial"/>
        <w:color w:val="FFFFFF" w:themeColor="background1"/>
        <w:sz w:val="16"/>
        <w:szCs w:val="16"/>
      </w:rPr>
    </w:pPr>
    <w:r w:rsidRPr="00EB4899">
      <w:rPr>
        <w:rFonts w:ascii="Arial" w:hAnsi="Arial" w:cs="Arial"/>
        <w:color w:val="FFFFFF" w:themeColor="background1"/>
        <w:sz w:val="16"/>
        <w:szCs w:val="16"/>
      </w:rPr>
      <w:t xml:space="preserve">Référence interne : </w:t>
    </w:r>
    <w:r w:rsidRPr="00EB4899">
      <w:rPr>
        <w:rFonts w:ascii="Arial" w:hAnsi="Arial" w:cs="Arial"/>
        <w:color w:val="F2F2F2" w:themeColor="background1" w:themeShade="F2"/>
        <w:sz w:val="16"/>
        <w:szCs w:val="16"/>
      </w:rPr>
      <w:t>[Référence</w:t>
    </w:r>
    <w:r w:rsidRPr="00EB4899">
      <w:rPr>
        <w:rFonts w:ascii="Arial" w:hAnsi="Arial" w:cs="Arial"/>
        <w:color w:val="F2F2F2" w:themeColor="background1" w:themeShade="F2"/>
        <w:spacing w:val="-6"/>
        <w:sz w:val="16"/>
        <w:szCs w:val="16"/>
      </w:rPr>
      <w:t xml:space="preserve"> </w:t>
    </w:r>
    <w:r w:rsidRPr="00EB4899">
      <w:rPr>
        <w:rFonts w:ascii="Arial" w:hAnsi="Arial" w:cs="Arial"/>
        <w:color w:val="F2F2F2" w:themeColor="background1" w:themeShade="F2"/>
        <w:sz w:val="16"/>
        <w:szCs w:val="16"/>
      </w:rPr>
      <w:t>au</w:t>
    </w:r>
    <w:r w:rsidRPr="00EB4899">
      <w:rPr>
        <w:rFonts w:ascii="Arial" w:hAnsi="Arial" w:cs="Arial"/>
        <w:color w:val="F2F2F2" w:themeColor="background1" w:themeShade="F2"/>
        <w:spacing w:val="-6"/>
        <w:sz w:val="16"/>
        <w:szCs w:val="16"/>
      </w:rPr>
      <w:t xml:space="preserve"> </w:t>
    </w:r>
    <w:r w:rsidRPr="00EB4899">
      <w:rPr>
        <w:rFonts w:ascii="Arial" w:hAnsi="Arial" w:cs="Arial"/>
        <w:color w:val="F2F2F2" w:themeColor="background1" w:themeShade="F2"/>
        <w:sz w:val="16"/>
        <w:szCs w:val="16"/>
      </w:rPr>
      <w:t>dossier</w:t>
    </w:r>
    <w:r w:rsidRPr="00EB4899">
      <w:rPr>
        <w:rFonts w:ascii="Arial" w:hAnsi="Arial" w:cs="Arial"/>
        <w:color w:val="F2F2F2" w:themeColor="background1" w:themeShade="F2"/>
        <w:spacing w:val="-6"/>
        <w:sz w:val="16"/>
        <w:szCs w:val="16"/>
      </w:rPr>
      <w:t xml:space="preserve"> </w:t>
    </w:r>
    <w:r w:rsidRPr="00EB4899">
      <w:rPr>
        <w:rFonts w:ascii="Arial" w:hAnsi="Arial" w:cs="Arial"/>
        <w:color w:val="F2F2F2" w:themeColor="background1" w:themeShade="F2"/>
        <w:sz w:val="16"/>
        <w:szCs w:val="16"/>
      </w:rPr>
      <w:t>interne</w:t>
    </w:r>
    <w:r w:rsidRPr="00EB4899">
      <w:rPr>
        <w:rFonts w:ascii="Arial" w:hAnsi="Arial" w:cs="Arial"/>
        <w:color w:val="F2F2F2" w:themeColor="background1" w:themeShade="F2"/>
        <w:spacing w:val="-5"/>
        <w:sz w:val="16"/>
        <w:szCs w:val="16"/>
      </w:rPr>
      <w:t xml:space="preserve"> </w:t>
    </w:r>
    <w:r w:rsidRPr="00EB4899">
      <w:rPr>
        <w:rFonts w:ascii="Arial" w:hAnsi="Arial" w:cs="Arial"/>
        <w:color w:val="F2F2F2" w:themeColor="background1" w:themeShade="F2"/>
        <w:sz w:val="16"/>
        <w:szCs w:val="16"/>
      </w:rPr>
      <w:t>de</w:t>
    </w:r>
    <w:r w:rsidRPr="00EB4899">
      <w:rPr>
        <w:rFonts w:ascii="Arial" w:hAnsi="Arial" w:cs="Arial"/>
        <w:color w:val="F2F2F2" w:themeColor="background1" w:themeShade="F2"/>
        <w:spacing w:val="-6"/>
        <w:sz w:val="16"/>
        <w:szCs w:val="16"/>
      </w:rPr>
      <w:t xml:space="preserve"> </w:t>
    </w:r>
    <w:r w:rsidRPr="00EB4899">
      <w:rPr>
        <w:rFonts w:ascii="Arial" w:hAnsi="Arial" w:cs="Arial"/>
        <w:color w:val="F2F2F2" w:themeColor="background1" w:themeShade="F2"/>
        <w:spacing w:val="-2"/>
        <w:sz w:val="16"/>
        <w:szCs w:val="16"/>
      </w:rPr>
      <w:t>l’avocat]</w:t>
    </w:r>
  </w:p>
  <w:p w14:paraId="09429438" w14:textId="55011CA6" w:rsidR="00F41BA9" w:rsidRPr="00EB4899" w:rsidRDefault="00F41BA9">
    <w:pPr>
      <w:pStyle w:val="En-tte"/>
      <w:rPr>
        <w:color w:val="FFFFFF" w:themeColor="background1"/>
      </w:rPr>
    </w:pPr>
  </w:p>
  <w:p w14:paraId="514DB618" w14:textId="0EEC6DC4" w:rsidR="00D660DE" w:rsidRPr="00D660DE" w:rsidRDefault="00D660DE" w:rsidP="00D660DE">
    <w:pPr>
      <w:pStyle w:val="En-tte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5B4"/>
    <w:multiLevelType w:val="hybridMultilevel"/>
    <w:tmpl w:val="583ECE26"/>
    <w:lvl w:ilvl="0" w:tplc="F5E03C0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8205D"/>
    <w:multiLevelType w:val="hybridMultilevel"/>
    <w:tmpl w:val="FF30665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76B14"/>
    <w:multiLevelType w:val="hybridMultilevel"/>
    <w:tmpl w:val="C76ADFD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F322B"/>
    <w:multiLevelType w:val="hybridMultilevel"/>
    <w:tmpl w:val="1C02EDD6"/>
    <w:lvl w:ilvl="0" w:tplc="0C0C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047410290">
    <w:abstractNumId w:val="1"/>
  </w:num>
  <w:num w:numId="2" w16cid:durableId="751705719">
    <w:abstractNumId w:val="2"/>
  </w:num>
  <w:num w:numId="3" w16cid:durableId="1827044108">
    <w:abstractNumId w:val="3"/>
  </w:num>
  <w:num w:numId="4" w16cid:durableId="66624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DE"/>
    <w:rsid w:val="00000C8D"/>
    <w:rsid w:val="00001325"/>
    <w:rsid w:val="00001539"/>
    <w:rsid w:val="00013C40"/>
    <w:rsid w:val="00023957"/>
    <w:rsid w:val="00023E92"/>
    <w:rsid w:val="00031B9B"/>
    <w:rsid w:val="0003394E"/>
    <w:rsid w:val="00035FE6"/>
    <w:rsid w:val="00040672"/>
    <w:rsid w:val="0004373F"/>
    <w:rsid w:val="00046ADD"/>
    <w:rsid w:val="00046D16"/>
    <w:rsid w:val="00052462"/>
    <w:rsid w:val="00052CF3"/>
    <w:rsid w:val="000607C3"/>
    <w:rsid w:val="00061E4B"/>
    <w:rsid w:val="00062C73"/>
    <w:rsid w:val="00063B57"/>
    <w:rsid w:val="00065043"/>
    <w:rsid w:val="000720C2"/>
    <w:rsid w:val="0007381D"/>
    <w:rsid w:val="0008232D"/>
    <w:rsid w:val="00084C01"/>
    <w:rsid w:val="0009005F"/>
    <w:rsid w:val="00091C74"/>
    <w:rsid w:val="00092A7C"/>
    <w:rsid w:val="0009349C"/>
    <w:rsid w:val="00096B39"/>
    <w:rsid w:val="00096C5A"/>
    <w:rsid w:val="000A24FD"/>
    <w:rsid w:val="000A2C9B"/>
    <w:rsid w:val="000B1024"/>
    <w:rsid w:val="000B39EF"/>
    <w:rsid w:val="000B40DD"/>
    <w:rsid w:val="000B7219"/>
    <w:rsid w:val="000C5501"/>
    <w:rsid w:val="000C609C"/>
    <w:rsid w:val="000C694C"/>
    <w:rsid w:val="000D0AEC"/>
    <w:rsid w:val="000E101E"/>
    <w:rsid w:val="000E26AC"/>
    <w:rsid w:val="000E453C"/>
    <w:rsid w:val="000E4C7D"/>
    <w:rsid w:val="000E64E9"/>
    <w:rsid w:val="000E704C"/>
    <w:rsid w:val="000F15D5"/>
    <w:rsid w:val="000F2417"/>
    <w:rsid w:val="000F2596"/>
    <w:rsid w:val="000F76E1"/>
    <w:rsid w:val="000F7AA6"/>
    <w:rsid w:val="00102D14"/>
    <w:rsid w:val="0010330B"/>
    <w:rsid w:val="00103399"/>
    <w:rsid w:val="001065B6"/>
    <w:rsid w:val="00106F3B"/>
    <w:rsid w:val="00111218"/>
    <w:rsid w:val="0011207D"/>
    <w:rsid w:val="00112378"/>
    <w:rsid w:val="00120750"/>
    <w:rsid w:val="00130883"/>
    <w:rsid w:val="001312FC"/>
    <w:rsid w:val="00143DCE"/>
    <w:rsid w:val="00143FA8"/>
    <w:rsid w:val="0014444C"/>
    <w:rsid w:val="001504A4"/>
    <w:rsid w:val="00150660"/>
    <w:rsid w:val="00161D24"/>
    <w:rsid w:val="00162044"/>
    <w:rsid w:val="00165A4C"/>
    <w:rsid w:val="00167251"/>
    <w:rsid w:val="00170592"/>
    <w:rsid w:val="0017091E"/>
    <w:rsid w:val="0017511D"/>
    <w:rsid w:val="00177806"/>
    <w:rsid w:val="00184E81"/>
    <w:rsid w:val="001856A5"/>
    <w:rsid w:val="00193F35"/>
    <w:rsid w:val="00195B37"/>
    <w:rsid w:val="00197B1A"/>
    <w:rsid w:val="001A0063"/>
    <w:rsid w:val="001A3AA8"/>
    <w:rsid w:val="001A4CA0"/>
    <w:rsid w:val="001A4DA8"/>
    <w:rsid w:val="001A54F0"/>
    <w:rsid w:val="001B04A6"/>
    <w:rsid w:val="001B057B"/>
    <w:rsid w:val="001B0C21"/>
    <w:rsid w:val="001B489C"/>
    <w:rsid w:val="001B5CE3"/>
    <w:rsid w:val="001C1859"/>
    <w:rsid w:val="001C1B86"/>
    <w:rsid w:val="001D2D8C"/>
    <w:rsid w:val="001D4743"/>
    <w:rsid w:val="001D7218"/>
    <w:rsid w:val="001E06E6"/>
    <w:rsid w:val="001E3CEF"/>
    <w:rsid w:val="001E5F8D"/>
    <w:rsid w:val="001E636A"/>
    <w:rsid w:val="001E67B5"/>
    <w:rsid w:val="001F482D"/>
    <w:rsid w:val="00202158"/>
    <w:rsid w:val="00204B5F"/>
    <w:rsid w:val="002065B9"/>
    <w:rsid w:val="002126A7"/>
    <w:rsid w:val="0022019A"/>
    <w:rsid w:val="00220CBF"/>
    <w:rsid w:val="002213EA"/>
    <w:rsid w:val="002216AB"/>
    <w:rsid w:val="002228EE"/>
    <w:rsid w:val="00225B7F"/>
    <w:rsid w:val="002302AB"/>
    <w:rsid w:val="0023341A"/>
    <w:rsid w:val="00234B74"/>
    <w:rsid w:val="00235429"/>
    <w:rsid w:val="00242383"/>
    <w:rsid w:val="002504F1"/>
    <w:rsid w:val="0025319A"/>
    <w:rsid w:val="00260AAF"/>
    <w:rsid w:val="0026369B"/>
    <w:rsid w:val="00271765"/>
    <w:rsid w:val="00277401"/>
    <w:rsid w:val="00283947"/>
    <w:rsid w:val="002850AB"/>
    <w:rsid w:val="0029215D"/>
    <w:rsid w:val="00293799"/>
    <w:rsid w:val="00296128"/>
    <w:rsid w:val="002A3210"/>
    <w:rsid w:val="002A594E"/>
    <w:rsid w:val="002A5B5B"/>
    <w:rsid w:val="002A761D"/>
    <w:rsid w:val="002B0108"/>
    <w:rsid w:val="002B2F11"/>
    <w:rsid w:val="002B3964"/>
    <w:rsid w:val="002B413D"/>
    <w:rsid w:val="002B4647"/>
    <w:rsid w:val="002B487D"/>
    <w:rsid w:val="002B56BE"/>
    <w:rsid w:val="002B5787"/>
    <w:rsid w:val="002B6663"/>
    <w:rsid w:val="002C0691"/>
    <w:rsid w:val="002C1653"/>
    <w:rsid w:val="002D31CF"/>
    <w:rsid w:val="002D4A11"/>
    <w:rsid w:val="002D69FD"/>
    <w:rsid w:val="002D7303"/>
    <w:rsid w:val="002E02CE"/>
    <w:rsid w:val="002E15DB"/>
    <w:rsid w:val="002E3D14"/>
    <w:rsid w:val="002E4EBA"/>
    <w:rsid w:val="002E586E"/>
    <w:rsid w:val="002E70CA"/>
    <w:rsid w:val="002F14AB"/>
    <w:rsid w:val="002F28A6"/>
    <w:rsid w:val="002F6D8E"/>
    <w:rsid w:val="00300BE0"/>
    <w:rsid w:val="00301096"/>
    <w:rsid w:val="0030305F"/>
    <w:rsid w:val="00303542"/>
    <w:rsid w:val="0030433D"/>
    <w:rsid w:val="003065AB"/>
    <w:rsid w:val="003276C7"/>
    <w:rsid w:val="00330B19"/>
    <w:rsid w:val="003316B7"/>
    <w:rsid w:val="00331833"/>
    <w:rsid w:val="00334359"/>
    <w:rsid w:val="00334A77"/>
    <w:rsid w:val="00337219"/>
    <w:rsid w:val="00340013"/>
    <w:rsid w:val="00340100"/>
    <w:rsid w:val="00340453"/>
    <w:rsid w:val="0034248C"/>
    <w:rsid w:val="003430A8"/>
    <w:rsid w:val="003433A7"/>
    <w:rsid w:val="0034408E"/>
    <w:rsid w:val="00345A13"/>
    <w:rsid w:val="0034655D"/>
    <w:rsid w:val="00347B76"/>
    <w:rsid w:val="00350BA3"/>
    <w:rsid w:val="00355C86"/>
    <w:rsid w:val="0036084B"/>
    <w:rsid w:val="00361B1F"/>
    <w:rsid w:val="00364C7C"/>
    <w:rsid w:val="00367416"/>
    <w:rsid w:val="0037426F"/>
    <w:rsid w:val="0037445F"/>
    <w:rsid w:val="00377E50"/>
    <w:rsid w:val="003821A3"/>
    <w:rsid w:val="00382E1F"/>
    <w:rsid w:val="0038671D"/>
    <w:rsid w:val="00392D3F"/>
    <w:rsid w:val="003949A1"/>
    <w:rsid w:val="003A0F1D"/>
    <w:rsid w:val="003A152C"/>
    <w:rsid w:val="003A156C"/>
    <w:rsid w:val="003A20B1"/>
    <w:rsid w:val="003A541A"/>
    <w:rsid w:val="003A584D"/>
    <w:rsid w:val="003A753A"/>
    <w:rsid w:val="003B1235"/>
    <w:rsid w:val="003B216F"/>
    <w:rsid w:val="003C1048"/>
    <w:rsid w:val="003D0F22"/>
    <w:rsid w:val="003D1BBC"/>
    <w:rsid w:val="003D45B7"/>
    <w:rsid w:val="003E018B"/>
    <w:rsid w:val="003E40DE"/>
    <w:rsid w:val="003E6047"/>
    <w:rsid w:val="003E6934"/>
    <w:rsid w:val="003F5196"/>
    <w:rsid w:val="004037AE"/>
    <w:rsid w:val="004077E4"/>
    <w:rsid w:val="00407820"/>
    <w:rsid w:val="004106C9"/>
    <w:rsid w:val="00415857"/>
    <w:rsid w:val="00421AD0"/>
    <w:rsid w:val="00421E52"/>
    <w:rsid w:val="004231E5"/>
    <w:rsid w:val="00432D3C"/>
    <w:rsid w:val="00436688"/>
    <w:rsid w:val="0044038F"/>
    <w:rsid w:val="0044182A"/>
    <w:rsid w:val="00444029"/>
    <w:rsid w:val="00444F0D"/>
    <w:rsid w:val="004459AD"/>
    <w:rsid w:val="00445D0B"/>
    <w:rsid w:val="00447201"/>
    <w:rsid w:val="0045272D"/>
    <w:rsid w:val="00453360"/>
    <w:rsid w:val="0045702C"/>
    <w:rsid w:val="00462A35"/>
    <w:rsid w:val="0046613D"/>
    <w:rsid w:val="0047171B"/>
    <w:rsid w:val="00472026"/>
    <w:rsid w:val="00475139"/>
    <w:rsid w:val="004756F5"/>
    <w:rsid w:val="0047613C"/>
    <w:rsid w:val="004800F1"/>
    <w:rsid w:val="00487BB9"/>
    <w:rsid w:val="00490B57"/>
    <w:rsid w:val="00494BE6"/>
    <w:rsid w:val="00497FF9"/>
    <w:rsid w:val="004B243F"/>
    <w:rsid w:val="004C4326"/>
    <w:rsid w:val="004C53AE"/>
    <w:rsid w:val="004D5C6E"/>
    <w:rsid w:val="004D6616"/>
    <w:rsid w:val="004D6797"/>
    <w:rsid w:val="004E7DB6"/>
    <w:rsid w:val="004F2DC6"/>
    <w:rsid w:val="00513DDB"/>
    <w:rsid w:val="005157DE"/>
    <w:rsid w:val="00522307"/>
    <w:rsid w:val="00524648"/>
    <w:rsid w:val="005258CA"/>
    <w:rsid w:val="00535180"/>
    <w:rsid w:val="005352A4"/>
    <w:rsid w:val="00537E87"/>
    <w:rsid w:val="0054080E"/>
    <w:rsid w:val="005446F9"/>
    <w:rsid w:val="00544FF6"/>
    <w:rsid w:val="00552450"/>
    <w:rsid w:val="0055368F"/>
    <w:rsid w:val="005550C4"/>
    <w:rsid w:val="00557EF7"/>
    <w:rsid w:val="00561979"/>
    <w:rsid w:val="005620A4"/>
    <w:rsid w:val="005652DA"/>
    <w:rsid w:val="005704BA"/>
    <w:rsid w:val="0057654D"/>
    <w:rsid w:val="00577941"/>
    <w:rsid w:val="005805EB"/>
    <w:rsid w:val="00580D45"/>
    <w:rsid w:val="00582250"/>
    <w:rsid w:val="00582FD9"/>
    <w:rsid w:val="00584A62"/>
    <w:rsid w:val="0058583A"/>
    <w:rsid w:val="00586E32"/>
    <w:rsid w:val="0058734F"/>
    <w:rsid w:val="00590AD8"/>
    <w:rsid w:val="00590C8A"/>
    <w:rsid w:val="005A769C"/>
    <w:rsid w:val="005B1E7E"/>
    <w:rsid w:val="005B4DB6"/>
    <w:rsid w:val="005B7EC1"/>
    <w:rsid w:val="005C0DFE"/>
    <w:rsid w:val="005C1A1D"/>
    <w:rsid w:val="005D02D4"/>
    <w:rsid w:val="005D2B01"/>
    <w:rsid w:val="005D616F"/>
    <w:rsid w:val="005D62FD"/>
    <w:rsid w:val="005D74B2"/>
    <w:rsid w:val="005F75A7"/>
    <w:rsid w:val="0060256A"/>
    <w:rsid w:val="00606E06"/>
    <w:rsid w:val="0060753B"/>
    <w:rsid w:val="00607C87"/>
    <w:rsid w:val="0061231C"/>
    <w:rsid w:val="0062098D"/>
    <w:rsid w:val="00621D11"/>
    <w:rsid w:val="006227D6"/>
    <w:rsid w:val="006242BF"/>
    <w:rsid w:val="0062474B"/>
    <w:rsid w:val="0063067F"/>
    <w:rsid w:val="0063236A"/>
    <w:rsid w:val="00636079"/>
    <w:rsid w:val="0063779C"/>
    <w:rsid w:val="00640A31"/>
    <w:rsid w:val="00641EBC"/>
    <w:rsid w:val="0064433D"/>
    <w:rsid w:val="00656357"/>
    <w:rsid w:val="00656AB3"/>
    <w:rsid w:val="006610A2"/>
    <w:rsid w:val="00670C08"/>
    <w:rsid w:val="006765ED"/>
    <w:rsid w:val="00685B2D"/>
    <w:rsid w:val="0068709B"/>
    <w:rsid w:val="00694765"/>
    <w:rsid w:val="00694AF3"/>
    <w:rsid w:val="006966FE"/>
    <w:rsid w:val="00696714"/>
    <w:rsid w:val="006A3C69"/>
    <w:rsid w:val="006A6A04"/>
    <w:rsid w:val="006A7268"/>
    <w:rsid w:val="006A7FE9"/>
    <w:rsid w:val="006B4E92"/>
    <w:rsid w:val="006B5704"/>
    <w:rsid w:val="006C405D"/>
    <w:rsid w:val="006C5C20"/>
    <w:rsid w:val="006C77AA"/>
    <w:rsid w:val="006C7A64"/>
    <w:rsid w:val="006D0205"/>
    <w:rsid w:val="006D056A"/>
    <w:rsid w:val="006D0C45"/>
    <w:rsid w:val="006D371C"/>
    <w:rsid w:val="006E4FA7"/>
    <w:rsid w:val="006F3EA8"/>
    <w:rsid w:val="006F71C6"/>
    <w:rsid w:val="007011C1"/>
    <w:rsid w:val="00701231"/>
    <w:rsid w:val="0070451A"/>
    <w:rsid w:val="0070623D"/>
    <w:rsid w:val="00710F75"/>
    <w:rsid w:val="00711AA7"/>
    <w:rsid w:val="0071532C"/>
    <w:rsid w:val="00715496"/>
    <w:rsid w:val="00720F83"/>
    <w:rsid w:val="007231B4"/>
    <w:rsid w:val="00726FDE"/>
    <w:rsid w:val="00733B91"/>
    <w:rsid w:val="00734F92"/>
    <w:rsid w:val="00735350"/>
    <w:rsid w:val="007353AF"/>
    <w:rsid w:val="007359F4"/>
    <w:rsid w:val="00736ED9"/>
    <w:rsid w:val="007372E1"/>
    <w:rsid w:val="00742A58"/>
    <w:rsid w:val="00745E29"/>
    <w:rsid w:val="0074712F"/>
    <w:rsid w:val="00747A3C"/>
    <w:rsid w:val="00750514"/>
    <w:rsid w:val="0075470B"/>
    <w:rsid w:val="007551F1"/>
    <w:rsid w:val="007629BE"/>
    <w:rsid w:val="00772657"/>
    <w:rsid w:val="00775A4E"/>
    <w:rsid w:val="007769B0"/>
    <w:rsid w:val="00781155"/>
    <w:rsid w:val="007827DF"/>
    <w:rsid w:val="00783681"/>
    <w:rsid w:val="00787BAB"/>
    <w:rsid w:val="00787ED1"/>
    <w:rsid w:val="00792574"/>
    <w:rsid w:val="00793DAF"/>
    <w:rsid w:val="00794F74"/>
    <w:rsid w:val="007A0A54"/>
    <w:rsid w:val="007A2D69"/>
    <w:rsid w:val="007A3565"/>
    <w:rsid w:val="007A4226"/>
    <w:rsid w:val="007A44F4"/>
    <w:rsid w:val="007A49FA"/>
    <w:rsid w:val="007A4F8E"/>
    <w:rsid w:val="007A76C3"/>
    <w:rsid w:val="007A7EA3"/>
    <w:rsid w:val="007B4D78"/>
    <w:rsid w:val="007C00CB"/>
    <w:rsid w:val="007C0A99"/>
    <w:rsid w:val="007C130D"/>
    <w:rsid w:val="007C473C"/>
    <w:rsid w:val="007C53FB"/>
    <w:rsid w:val="007D19EB"/>
    <w:rsid w:val="007D2573"/>
    <w:rsid w:val="007D6901"/>
    <w:rsid w:val="007E04F8"/>
    <w:rsid w:val="007E0D45"/>
    <w:rsid w:val="007E1E9E"/>
    <w:rsid w:val="007E2D58"/>
    <w:rsid w:val="007E32DB"/>
    <w:rsid w:val="007E48AF"/>
    <w:rsid w:val="007E4938"/>
    <w:rsid w:val="007F0E5A"/>
    <w:rsid w:val="007F38F6"/>
    <w:rsid w:val="007F6F13"/>
    <w:rsid w:val="00803B79"/>
    <w:rsid w:val="00810362"/>
    <w:rsid w:val="00810D71"/>
    <w:rsid w:val="0081582C"/>
    <w:rsid w:val="008309E5"/>
    <w:rsid w:val="00841AC7"/>
    <w:rsid w:val="0084237C"/>
    <w:rsid w:val="0085106E"/>
    <w:rsid w:val="0085231A"/>
    <w:rsid w:val="00852CFC"/>
    <w:rsid w:val="00855EAC"/>
    <w:rsid w:val="00856A8F"/>
    <w:rsid w:val="00866FFB"/>
    <w:rsid w:val="00871086"/>
    <w:rsid w:val="0087195F"/>
    <w:rsid w:val="0088113E"/>
    <w:rsid w:val="00887FAC"/>
    <w:rsid w:val="0089522E"/>
    <w:rsid w:val="008969FB"/>
    <w:rsid w:val="00896A76"/>
    <w:rsid w:val="0089708B"/>
    <w:rsid w:val="0089742B"/>
    <w:rsid w:val="00897769"/>
    <w:rsid w:val="008A001F"/>
    <w:rsid w:val="008A141D"/>
    <w:rsid w:val="008A7894"/>
    <w:rsid w:val="008B2781"/>
    <w:rsid w:val="008B2DC4"/>
    <w:rsid w:val="008B4116"/>
    <w:rsid w:val="008B5034"/>
    <w:rsid w:val="008C35CC"/>
    <w:rsid w:val="008C6E8F"/>
    <w:rsid w:val="008D24A4"/>
    <w:rsid w:val="008D3184"/>
    <w:rsid w:val="008D4663"/>
    <w:rsid w:val="008D51C4"/>
    <w:rsid w:val="008D6119"/>
    <w:rsid w:val="008D71B4"/>
    <w:rsid w:val="008E00AD"/>
    <w:rsid w:val="008E18F7"/>
    <w:rsid w:val="008E2559"/>
    <w:rsid w:val="008E4168"/>
    <w:rsid w:val="008E5268"/>
    <w:rsid w:val="009033A5"/>
    <w:rsid w:val="00903B05"/>
    <w:rsid w:val="009064E8"/>
    <w:rsid w:val="00914AAC"/>
    <w:rsid w:val="00915F47"/>
    <w:rsid w:val="00916EE2"/>
    <w:rsid w:val="00921075"/>
    <w:rsid w:val="00935B08"/>
    <w:rsid w:val="0093758C"/>
    <w:rsid w:val="009377AD"/>
    <w:rsid w:val="00937B30"/>
    <w:rsid w:val="00945DFA"/>
    <w:rsid w:val="00946714"/>
    <w:rsid w:val="00947ADB"/>
    <w:rsid w:val="00950C95"/>
    <w:rsid w:val="00951A6D"/>
    <w:rsid w:val="00952200"/>
    <w:rsid w:val="00953ECE"/>
    <w:rsid w:val="009542E8"/>
    <w:rsid w:val="0095581E"/>
    <w:rsid w:val="009561B4"/>
    <w:rsid w:val="00956204"/>
    <w:rsid w:val="0096512C"/>
    <w:rsid w:val="00972F84"/>
    <w:rsid w:val="009742DE"/>
    <w:rsid w:val="009824D1"/>
    <w:rsid w:val="00986585"/>
    <w:rsid w:val="009866AE"/>
    <w:rsid w:val="0098724B"/>
    <w:rsid w:val="009A4FF0"/>
    <w:rsid w:val="009A6D01"/>
    <w:rsid w:val="009B2749"/>
    <w:rsid w:val="009B361A"/>
    <w:rsid w:val="009B5299"/>
    <w:rsid w:val="009B6684"/>
    <w:rsid w:val="009B7133"/>
    <w:rsid w:val="009C2B07"/>
    <w:rsid w:val="009C601D"/>
    <w:rsid w:val="009D449B"/>
    <w:rsid w:val="009D7DB1"/>
    <w:rsid w:val="009E0F30"/>
    <w:rsid w:val="009E2951"/>
    <w:rsid w:val="009E4E3C"/>
    <w:rsid w:val="009E5304"/>
    <w:rsid w:val="009E58EE"/>
    <w:rsid w:val="009F0045"/>
    <w:rsid w:val="009F0C12"/>
    <w:rsid w:val="009F6518"/>
    <w:rsid w:val="009F7E51"/>
    <w:rsid w:val="009F7F08"/>
    <w:rsid w:val="00A0108A"/>
    <w:rsid w:val="00A04E5E"/>
    <w:rsid w:val="00A06A24"/>
    <w:rsid w:val="00A07952"/>
    <w:rsid w:val="00A16065"/>
    <w:rsid w:val="00A2036C"/>
    <w:rsid w:val="00A26B0F"/>
    <w:rsid w:val="00A40802"/>
    <w:rsid w:val="00A4337D"/>
    <w:rsid w:val="00A504E0"/>
    <w:rsid w:val="00A515CA"/>
    <w:rsid w:val="00A525CC"/>
    <w:rsid w:val="00A56DA1"/>
    <w:rsid w:val="00A57FA6"/>
    <w:rsid w:val="00A60D3C"/>
    <w:rsid w:val="00A625B0"/>
    <w:rsid w:val="00A63B40"/>
    <w:rsid w:val="00A64C6A"/>
    <w:rsid w:val="00A71247"/>
    <w:rsid w:val="00A72356"/>
    <w:rsid w:val="00A73D1A"/>
    <w:rsid w:val="00A7405C"/>
    <w:rsid w:val="00A75966"/>
    <w:rsid w:val="00A76960"/>
    <w:rsid w:val="00A76DE0"/>
    <w:rsid w:val="00A814C9"/>
    <w:rsid w:val="00A83107"/>
    <w:rsid w:val="00A92E88"/>
    <w:rsid w:val="00A949E1"/>
    <w:rsid w:val="00A96BC9"/>
    <w:rsid w:val="00AA071A"/>
    <w:rsid w:val="00AA18FB"/>
    <w:rsid w:val="00AA2BEE"/>
    <w:rsid w:val="00AA3789"/>
    <w:rsid w:val="00AA3937"/>
    <w:rsid w:val="00AA3FF1"/>
    <w:rsid w:val="00AA4A06"/>
    <w:rsid w:val="00AA562E"/>
    <w:rsid w:val="00AA79FF"/>
    <w:rsid w:val="00AB5998"/>
    <w:rsid w:val="00AB5B45"/>
    <w:rsid w:val="00AC1F4E"/>
    <w:rsid w:val="00AC1FD3"/>
    <w:rsid w:val="00AC3D24"/>
    <w:rsid w:val="00AC5C0C"/>
    <w:rsid w:val="00AC7F80"/>
    <w:rsid w:val="00AD1864"/>
    <w:rsid w:val="00AD2C6D"/>
    <w:rsid w:val="00AD2C91"/>
    <w:rsid w:val="00AD3675"/>
    <w:rsid w:val="00AD6380"/>
    <w:rsid w:val="00AD74FB"/>
    <w:rsid w:val="00AF13B8"/>
    <w:rsid w:val="00AF229C"/>
    <w:rsid w:val="00AF3F95"/>
    <w:rsid w:val="00AF3FA8"/>
    <w:rsid w:val="00B044C0"/>
    <w:rsid w:val="00B04BFE"/>
    <w:rsid w:val="00B05B83"/>
    <w:rsid w:val="00B069EC"/>
    <w:rsid w:val="00B077B0"/>
    <w:rsid w:val="00B1063B"/>
    <w:rsid w:val="00B111AF"/>
    <w:rsid w:val="00B11AB4"/>
    <w:rsid w:val="00B2227A"/>
    <w:rsid w:val="00B22F72"/>
    <w:rsid w:val="00B24330"/>
    <w:rsid w:val="00B26505"/>
    <w:rsid w:val="00B34749"/>
    <w:rsid w:val="00B378A9"/>
    <w:rsid w:val="00B40783"/>
    <w:rsid w:val="00B42468"/>
    <w:rsid w:val="00B42635"/>
    <w:rsid w:val="00B438F9"/>
    <w:rsid w:val="00B4461A"/>
    <w:rsid w:val="00B44C6C"/>
    <w:rsid w:val="00B476D5"/>
    <w:rsid w:val="00B52898"/>
    <w:rsid w:val="00B52E62"/>
    <w:rsid w:val="00B55AF6"/>
    <w:rsid w:val="00B5721E"/>
    <w:rsid w:val="00B60F16"/>
    <w:rsid w:val="00B67488"/>
    <w:rsid w:val="00B67ED1"/>
    <w:rsid w:val="00B71E4B"/>
    <w:rsid w:val="00B71EDC"/>
    <w:rsid w:val="00B77203"/>
    <w:rsid w:val="00B872D3"/>
    <w:rsid w:val="00B932F0"/>
    <w:rsid w:val="00B964A1"/>
    <w:rsid w:val="00BB098A"/>
    <w:rsid w:val="00BB10A3"/>
    <w:rsid w:val="00BB44D0"/>
    <w:rsid w:val="00BB7046"/>
    <w:rsid w:val="00BB7659"/>
    <w:rsid w:val="00BB7911"/>
    <w:rsid w:val="00BC1085"/>
    <w:rsid w:val="00BC3570"/>
    <w:rsid w:val="00BC40BC"/>
    <w:rsid w:val="00BC4D75"/>
    <w:rsid w:val="00BD4195"/>
    <w:rsid w:val="00BD55A7"/>
    <w:rsid w:val="00BD7A1D"/>
    <w:rsid w:val="00BE0097"/>
    <w:rsid w:val="00BE0BDE"/>
    <w:rsid w:val="00BE2FC8"/>
    <w:rsid w:val="00BE3E05"/>
    <w:rsid w:val="00BE619A"/>
    <w:rsid w:val="00BE63F8"/>
    <w:rsid w:val="00BF2337"/>
    <w:rsid w:val="00BF2380"/>
    <w:rsid w:val="00C0323A"/>
    <w:rsid w:val="00C10B7E"/>
    <w:rsid w:val="00C13288"/>
    <w:rsid w:val="00C13A9C"/>
    <w:rsid w:val="00C16B65"/>
    <w:rsid w:val="00C16F28"/>
    <w:rsid w:val="00C237F7"/>
    <w:rsid w:val="00C270B4"/>
    <w:rsid w:val="00C27492"/>
    <w:rsid w:val="00C31134"/>
    <w:rsid w:val="00C33D2D"/>
    <w:rsid w:val="00C4320C"/>
    <w:rsid w:val="00C4693B"/>
    <w:rsid w:val="00C52CC2"/>
    <w:rsid w:val="00C60AFB"/>
    <w:rsid w:val="00C71DCD"/>
    <w:rsid w:val="00C74351"/>
    <w:rsid w:val="00C77A8D"/>
    <w:rsid w:val="00C81E5D"/>
    <w:rsid w:val="00C822C2"/>
    <w:rsid w:val="00C87611"/>
    <w:rsid w:val="00C91B17"/>
    <w:rsid w:val="00C92127"/>
    <w:rsid w:val="00C93E35"/>
    <w:rsid w:val="00C948A6"/>
    <w:rsid w:val="00C9633A"/>
    <w:rsid w:val="00C97891"/>
    <w:rsid w:val="00CA2EC4"/>
    <w:rsid w:val="00CA346D"/>
    <w:rsid w:val="00CA38FD"/>
    <w:rsid w:val="00CB0652"/>
    <w:rsid w:val="00CB4BF9"/>
    <w:rsid w:val="00CB5AD3"/>
    <w:rsid w:val="00CC024A"/>
    <w:rsid w:val="00CC186D"/>
    <w:rsid w:val="00CC2D27"/>
    <w:rsid w:val="00CC5436"/>
    <w:rsid w:val="00CD0433"/>
    <w:rsid w:val="00CD6FD2"/>
    <w:rsid w:val="00CD79D4"/>
    <w:rsid w:val="00CE683F"/>
    <w:rsid w:val="00CE74EC"/>
    <w:rsid w:val="00CF302A"/>
    <w:rsid w:val="00D03719"/>
    <w:rsid w:val="00D03B85"/>
    <w:rsid w:val="00D04D8E"/>
    <w:rsid w:val="00D0540A"/>
    <w:rsid w:val="00D0763E"/>
    <w:rsid w:val="00D12399"/>
    <w:rsid w:val="00D22128"/>
    <w:rsid w:val="00D22617"/>
    <w:rsid w:val="00D228D5"/>
    <w:rsid w:val="00D25415"/>
    <w:rsid w:val="00D263E8"/>
    <w:rsid w:val="00D26CE7"/>
    <w:rsid w:val="00D26D8B"/>
    <w:rsid w:val="00D27749"/>
    <w:rsid w:val="00D31F90"/>
    <w:rsid w:val="00D35A5B"/>
    <w:rsid w:val="00D368C4"/>
    <w:rsid w:val="00D4175F"/>
    <w:rsid w:val="00D42FF1"/>
    <w:rsid w:val="00D47452"/>
    <w:rsid w:val="00D47E07"/>
    <w:rsid w:val="00D509F8"/>
    <w:rsid w:val="00D50EAF"/>
    <w:rsid w:val="00D52CFE"/>
    <w:rsid w:val="00D634C1"/>
    <w:rsid w:val="00D660DE"/>
    <w:rsid w:val="00D729F8"/>
    <w:rsid w:val="00D72A1D"/>
    <w:rsid w:val="00D81325"/>
    <w:rsid w:val="00D83A93"/>
    <w:rsid w:val="00D876C2"/>
    <w:rsid w:val="00D977DC"/>
    <w:rsid w:val="00D97ECE"/>
    <w:rsid w:val="00DA3894"/>
    <w:rsid w:val="00DA38FE"/>
    <w:rsid w:val="00DA5EEC"/>
    <w:rsid w:val="00DA6A9E"/>
    <w:rsid w:val="00DB0D11"/>
    <w:rsid w:val="00DB3F04"/>
    <w:rsid w:val="00DC1799"/>
    <w:rsid w:val="00DC40A6"/>
    <w:rsid w:val="00DD0CB4"/>
    <w:rsid w:val="00DD34C3"/>
    <w:rsid w:val="00DD7D30"/>
    <w:rsid w:val="00DE06F1"/>
    <w:rsid w:val="00DE5A72"/>
    <w:rsid w:val="00DE5C0E"/>
    <w:rsid w:val="00DE7C02"/>
    <w:rsid w:val="00DF5D42"/>
    <w:rsid w:val="00E0160A"/>
    <w:rsid w:val="00E108EA"/>
    <w:rsid w:val="00E10B4F"/>
    <w:rsid w:val="00E11A21"/>
    <w:rsid w:val="00E164FA"/>
    <w:rsid w:val="00E167D2"/>
    <w:rsid w:val="00E20CE4"/>
    <w:rsid w:val="00E226C8"/>
    <w:rsid w:val="00E24786"/>
    <w:rsid w:val="00E25F3D"/>
    <w:rsid w:val="00E33548"/>
    <w:rsid w:val="00E3391B"/>
    <w:rsid w:val="00E43655"/>
    <w:rsid w:val="00E46964"/>
    <w:rsid w:val="00E506CA"/>
    <w:rsid w:val="00E52120"/>
    <w:rsid w:val="00E54B69"/>
    <w:rsid w:val="00E558E7"/>
    <w:rsid w:val="00E56062"/>
    <w:rsid w:val="00E62ACD"/>
    <w:rsid w:val="00E63DBE"/>
    <w:rsid w:val="00E64865"/>
    <w:rsid w:val="00E66B91"/>
    <w:rsid w:val="00E677F4"/>
    <w:rsid w:val="00E67BB4"/>
    <w:rsid w:val="00E67E12"/>
    <w:rsid w:val="00E752F1"/>
    <w:rsid w:val="00E77968"/>
    <w:rsid w:val="00E81022"/>
    <w:rsid w:val="00E82349"/>
    <w:rsid w:val="00E82DD7"/>
    <w:rsid w:val="00E83297"/>
    <w:rsid w:val="00E83E1E"/>
    <w:rsid w:val="00E84481"/>
    <w:rsid w:val="00E871A8"/>
    <w:rsid w:val="00E91B28"/>
    <w:rsid w:val="00E958A2"/>
    <w:rsid w:val="00E96CC1"/>
    <w:rsid w:val="00EA47FB"/>
    <w:rsid w:val="00EA6BC4"/>
    <w:rsid w:val="00EB15B1"/>
    <w:rsid w:val="00EB4899"/>
    <w:rsid w:val="00EB5D42"/>
    <w:rsid w:val="00EC37E0"/>
    <w:rsid w:val="00EC5E70"/>
    <w:rsid w:val="00ED17A5"/>
    <w:rsid w:val="00ED2DFB"/>
    <w:rsid w:val="00ED377B"/>
    <w:rsid w:val="00EE3E5C"/>
    <w:rsid w:val="00EE454E"/>
    <w:rsid w:val="00EE4EB1"/>
    <w:rsid w:val="00EE4F5B"/>
    <w:rsid w:val="00EE5386"/>
    <w:rsid w:val="00EE6AE7"/>
    <w:rsid w:val="00EF1299"/>
    <w:rsid w:val="00EF1ECA"/>
    <w:rsid w:val="00EF311C"/>
    <w:rsid w:val="00EF4B08"/>
    <w:rsid w:val="00EF5D3B"/>
    <w:rsid w:val="00EF7B7C"/>
    <w:rsid w:val="00EF7ED1"/>
    <w:rsid w:val="00F017FA"/>
    <w:rsid w:val="00F01858"/>
    <w:rsid w:val="00F01C22"/>
    <w:rsid w:val="00F02845"/>
    <w:rsid w:val="00F05A0E"/>
    <w:rsid w:val="00F068BB"/>
    <w:rsid w:val="00F07248"/>
    <w:rsid w:val="00F07A75"/>
    <w:rsid w:val="00F12E35"/>
    <w:rsid w:val="00F13E7A"/>
    <w:rsid w:val="00F15B8F"/>
    <w:rsid w:val="00F208B5"/>
    <w:rsid w:val="00F23992"/>
    <w:rsid w:val="00F2598F"/>
    <w:rsid w:val="00F31187"/>
    <w:rsid w:val="00F31508"/>
    <w:rsid w:val="00F33FDE"/>
    <w:rsid w:val="00F35B5C"/>
    <w:rsid w:val="00F37418"/>
    <w:rsid w:val="00F4080B"/>
    <w:rsid w:val="00F4099E"/>
    <w:rsid w:val="00F41BA9"/>
    <w:rsid w:val="00F420BA"/>
    <w:rsid w:val="00F42D5B"/>
    <w:rsid w:val="00F44BFB"/>
    <w:rsid w:val="00F46095"/>
    <w:rsid w:val="00F517FC"/>
    <w:rsid w:val="00F52AD9"/>
    <w:rsid w:val="00F530DF"/>
    <w:rsid w:val="00F546F4"/>
    <w:rsid w:val="00F60792"/>
    <w:rsid w:val="00F63D73"/>
    <w:rsid w:val="00F658AD"/>
    <w:rsid w:val="00F6745D"/>
    <w:rsid w:val="00F715D5"/>
    <w:rsid w:val="00F777C1"/>
    <w:rsid w:val="00F8049A"/>
    <w:rsid w:val="00F92D6D"/>
    <w:rsid w:val="00F97D35"/>
    <w:rsid w:val="00FA01EF"/>
    <w:rsid w:val="00FA0434"/>
    <w:rsid w:val="00FA6E3D"/>
    <w:rsid w:val="00FB3E6A"/>
    <w:rsid w:val="00FB44B6"/>
    <w:rsid w:val="00FB612D"/>
    <w:rsid w:val="00FC10B9"/>
    <w:rsid w:val="00FC6D01"/>
    <w:rsid w:val="00FC735C"/>
    <w:rsid w:val="00FD05E5"/>
    <w:rsid w:val="00FD29A9"/>
    <w:rsid w:val="00FD32B9"/>
    <w:rsid w:val="00FD56D4"/>
    <w:rsid w:val="00FE22D9"/>
    <w:rsid w:val="00FE2CC2"/>
    <w:rsid w:val="00FE5861"/>
    <w:rsid w:val="00FE5CB8"/>
    <w:rsid w:val="00FE5DBB"/>
    <w:rsid w:val="00FE7CBC"/>
    <w:rsid w:val="00FF5AFD"/>
    <w:rsid w:val="00FF7031"/>
    <w:rsid w:val="01C847EF"/>
    <w:rsid w:val="05318D72"/>
    <w:rsid w:val="06E1F9CF"/>
    <w:rsid w:val="071E6B96"/>
    <w:rsid w:val="092F5733"/>
    <w:rsid w:val="09E01AF8"/>
    <w:rsid w:val="09F1C577"/>
    <w:rsid w:val="0A0583F7"/>
    <w:rsid w:val="0F178D18"/>
    <w:rsid w:val="14A8C6E2"/>
    <w:rsid w:val="14A93186"/>
    <w:rsid w:val="15929B50"/>
    <w:rsid w:val="16EA77D0"/>
    <w:rsid w:val="1BA8E6B0"/>
    <w:rsid w:val="1BF10BC9"/>
    <w:rsid w:val="1F226FC5"/>
    <w:rsid w:val="2519E201"/>
    <w:rsid w:val="2ADED20E"/>
    <w:rsid w:val="2B3619B6"/>
    <w:rsid w:val="305A904B"/>
    <w:rsid w:val="374EA091"/>
    <w:rsid w:val="37D025CC"/>
    <w:rsid w:val="397C8F71"/>
    <w:rsid w:val="3D19F2A9"/>
    <w:rsid w:val="3DD53F01"/>
    <w:rsid w:val="400045D1"/>
    <w:rsid w:val="40A2EE05"/>
    <w:rsid w:val="43307793"/>
    <w:rsid w:val="457480FE"/>
    <w:rsid w:val="46006E4A"/>
    <w:rsid w:val="480F803A"/>
    <w:rsid w:val="4C8BE10C"/>
    <w:rsid w:val="4CBBF440"/>
    <w:rsid w:val="4CCE2FE3"/>
    <w:rsid w:val="51DC3680"/>
    <w:rsid w:val="53A3B593"/>
    <w:rsid w:val="558E8B8F"/>
    <w:rsid w:val="56692FA2"/>
    <w:rsid w:val="590285C3"/>
    <w:rsid w:val="5A907777"/>
    <w:rsid w:val="5B72E499"/>
    <w:rsid w:val="66696BF1"/>
    <w:rsid w:val="6788E6CE"/>
    <w:rsid w:val="682FB5EB"/>
    <w:rsid w:val="6834926E"/>
    <w:rsid w:val="6F2A3FEA"/>
    <w:rsid w:val="70C0D9EF"/>
    <w:rsid w:val="766863BF"/>
    <w:rsid w:val="7CAF8540"/>
    <w:rsid w:val="7DE324F6"/>
    <w:rsid w:val="7EE1C923"/>
    <w:rsid w:val="7F4AC97B"/>
    <w:rsid w:val="7F94E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1D28F"/>
  <w15:chartTrackingRefBased/>
  <w15:docId w15:val="{DF130F48-0B4B-B14F-84FD-C1542B85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5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60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60DE"/>
  </w:style>
  <w:style w:type="paragraph" w:styleId="Pieddepage">
    <w:name w:val="footer"/>
    <w:basedOn w:val="Normal"/>
    <w:link w:val="PieddepageCar"/>
    <w:uiPriority w:val="99"/>
    <w:unhideWhenUsed/>
    <w:rsid w:val="00D660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60DE"/>
  </w:style>
  <w:style w:type="paragraph" w:styleId="Paragraphedeliste">
    <w:name w:val="List Paragraph"/>
    <w:basedOn w:val="Normal"/>
    <w:uiPriority w:val="34"/>
    <w:qFormat/>
    <w:rsid w:val="002126A7"/>
    <w:pPr>
      <w:ind w:left="720"/>
      <w:contextualSpacing/>
    </w:pPr>
  </w:style>
  <w:style w:type="table" w:styleId="Grilledutableau">
    <w:name w:val="Table Grid"/>
    <w:basedOn w:val="TableauNormal"/>
    <w:uiPriority w:val="39"/>
    <w:rsid w:val="00EF1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B01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B010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B010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01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010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A4F8E"/>
    <w:pPr>
      <w:spacing w:after="0" w:line="240" w:lineRule="auto"/>
    </w:pPr>
  </w:style>
  <w:style w:type="character" w:styleId="Hyperlien">
    <w:name w:val="Hyperlink"/>
    <w:basedOn w:val="Policepardfaut"/>
    <w:uiPriority w:val="99"/>
    <w:unhideWhenUsed/>
    <w:rsid w:val="00D8132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1325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4418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arreau.qc.ca/fr/grand-public/porter-plainte/contester-facture-avocat/faq-conciliation-arbitrage-compte-honorair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677ED1AD80D469D8CB1D4D74599C7" ma:contentTypeVersion="4" ma:contentTypeDescription="Crée un document." ma:contentTypeScope="" ma:versionID="a70fd2020516a725e32bbe273ce86be7">
  <xsd:schema xmlns:xsd="http://www.w3.org/2001/XMLSchema" xmlns:xs="http://www.w3.org/2001/XMLSchema" xmlns:p="http://schemas.microsoft.com/office/2006/metadata/properties" xmlns:ns2="8ee12ee5-159c-4bfa-a4d1-c6eb204610cd" xmlns:ns3="1478dd56-2588-48c2-8265-eb1ff32c19a9" targetNamespace="http://schemas.microsoft.com/office/2006/metadata/properties" ma:root="true" ma:fieldsID="4501b64950ee0bd0c056b77cf9565828" ns2:_="" ns3:_="">
    <xsd:import namespace="8ee12ee5-159c-4bfa-a4d1-c6eb204610cd"/>
    <xsd:import namespace="1478dd56-2588-48c2-8265-eb1ff32c19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12ee5-159c-4bfa-a4d1-c6eb204610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8dd56-2588-48c2-8265-eb1ff32c1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ee12ee5-159c-4bfa-a4d1-c6eb204610cd">EDUC-879516891-64</_dlc_DocId>
    <_dlc_DocIdUrl xmlns="8ee12ee5-159c-4bfa-a4d1-c6eb204610cd">
      <Url>https://educaloi.sharepoint.com/projets/_layouts/15/DocIdRedir.aspx?ID=EDUC-879516891-64</Url>
      <Description>EDUC-879516891-64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5282A2D-DD3A-4A1D-8955-3C67BD38C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0D614-7F32-4369-9E08-A450AB21A7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FBCF05-387C-44BB-AE92-7C8A66508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12ee5-159c-4bfa-a4d1-c6eb204610cd"/>
    <ds:schemaRef ds:uri="1478dd56-2588-48c2-8265-eb1ff32c1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EE49FC-9230-446C-9831-61F0B9C81D26}">
  <ds:schemaRefs>
    <ds:schemaRef ds:uri="http://schemas.microsoft.com/office/2006/metadata/properties"/>
    <ds:schemaRef ds:uri="http://schemas.microsoft.com/office/infopath/2007/PartnerControls"/>
    <ds:schemaRef ds:uri="8ee12ee5-159c-4bfa-a4d1-c6eb204610cd"/>
  </ds:schemaRefs>
</ds:datastoreItem>
</file>

<file path=customXml/itemProps5.xml><?xml version="1.0" encoding="utf-8"?>
<ds:datastoreItem xmlns:ds="http://schemas.openxmlformats.org/officeDocument/2006/customXml" ds:itemID="{EFE8C1FB-4601-49DB-BEA2-4435FDCE8FD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1958</Words>
  <Characters>10771</Characters>
  <Application>Microsoft Office Word</Application>
  <DocSecurity>4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Links>
    <vt:vector size="6" baseType="variant">
      <vt:variant>
        <vt:i4>3735662</vt:i4>
      </vt:variant>
      <vt:variant>
        <vt:i4>0</vt:i4>
      </vt:variant>
      <vt:variant>
        <vt:i4>0</vt:i4>
      </vt:variant>
      <vt:variant>
        <vt:i4>5</vt:i4>
      </vt:variant>
      <vt:variant>
        <vt:lpwstr>https://www.barreau.qc.ca/fr/grand-public/porter-plainte/contester-facture-avocat/faq-conciliation-arbitrage-compte-honoraires/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Chu</dc:creator>
  <cp:keywords/>
  <dc:description/>
  <cp:lastModifiedBy>Marie-Hélène Jodoin</cp:lastModifiedBy>
  <cp:revision>2</cp:revision>
  <dcterms:created xsi:type="dcterms:W3CDTF">2025-03-13T19:16:00Z</dcterms:created>
  <dcterms:modified xsi:type="dcterms:W3CDTF">2025-03-13T19:16:00Z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0x010100B37677ED1AD80D469D8CB1D4D74599C7</vt:lpwstr>
  </property>
  <property fmtid="{D5CDD505-2E9C-101B-9397-08002B2CF9AE}" pid="3" name="_dlc_DocIdItemGuid">
    <vt:lpwstr>e38c69ce-142e-477e-9fdc-e3df7fd0dd67</vt:lpwstr>
  </property>
  <property fmtid="{D5CDD505-2E9C-101B-9397-08002B2CF9AE}" pid="4" name="MediaServiceImageTags">
    <vt:lpwstr/>
  </property>
</Properties>
</file>